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eastAsia="黑体"/>
          <w:sz w:val="32"/>
        </w:rPr>
      </w:pPr>
      <w:r>
        <w:rPr>
          <w:rFonts w:hint="eastAsia" w:ascii="黑体" w:eastAsia="黑体"/>
          <w:sz w:val="32"/>
          <w:lang w:eastAsia="zh-CN"/>
        </w:rPr>
        <w:t>附件</w:t>
      </w:r>
      <w:r>
        <w:rPr>
          <w:rFonts w:hint="eastAsia" w:ascii="黑体" w:eastAsia="黑体"/>
          <w:sz w:val="32"/>
        </w:rPr>
        <w:t>1</w:t>
      </w:r>
    </w:p>
    <w:p>
      <w:pPr>
        <w:spacing w:line="400" w:lineRule="exact"/>
        <w:jc w:val="center"/>
        <w:rPr>
          <w:rFonts w:ascii="宋体"/>
          <w:b/>
          <w:bCs/>
          <w:sz w:val="24"/>
          <w:szCs w:val="24"/>
        </w:rPr>
      </w:pPr>
      <w:r>
        <w:rPr>
          <w:rFonts w:hint="eastAsia" w:ascii="宋体" w:hAnsi="宋体"/>
          <w:b/>
          <w:bCs/>
          <w:sz w:val="32"/>
          <w:szCs w:val="28"/>
        </w:rPr>
        <w:t>绍兴市党校系统（高校）教师系列</w:t>
      </w:r>
      <w:r>
        <w:rPr>
          <w:rFonts w:ascii="宋体" w:hAnsi="宋体"/>
          <w:b/>
          <w:bCs/>
          <w:sz w:val="32"/>
          <w:szCs w:val="28"/>
          <w:u w:val="single"/>
        </w:rPr>
        <w:t xml:space="preserve">   </w:t>
      </w:r>
      <w:r>
        <w:rPr>
          <w:rFonts w:hint="eastAsia" w:ascii="宋体" w:hAnsi="宋体"/>
          <w:b/>
          <w:bCs/>
          <w:sz w:val="32"/>
          <w:szCs w:val="28"/>
        </w:rPr>
        <w:t>级专业技术资格量化审议情况表（试行）</w:t>
      </w:r>
    </w:p>
    <w:p>
      <w:pPr>
        <w:spacing w:beforeLines="50"/>
        <w:rPr>
          <w:rFonts w:ascii="宋体"/>
          <w:sz w:val="22"/>
          <w:szCs w:val="22"/>
        </w:rPr>
      </w:pPr>
      <w:r>
        <w:rPr>
          <w:rFonts w:hint="eastAsia" w:ascii="宋体" w:hAnsi="宋体"/>
          <w:sz w:val="22"/>
          <w:szCs w:val="22"/>
        </w:rPr>
        <w:t>姓名</w:t>
      </w:r>
      <w:r>
        <w:rPr>
          <w:rFonts w:ascii="宋体" w:hAnsi="宋体"/>
          <w:sz w:val="22"/>
          <w:szCs w:val="22"/>
        </w:rPr>
        <w:t xml:space="preserve"> </w:t>
      </w:r>
      <w:r>
        <w:rPr>
          <w:rFonts w:hint="eastAsia" w:ascii="宋体" w:hAnsi="宋体"/>
          <w:sz w:val="22"/>
          <w:szCs w:val="22"/>
        </w:rPr>
        <w:t>：</w:t>
      </w:r>
      <w:r>
        <w:rPr>
          <w:rFonts w:ascii="宋体" w:hAnsi="宋体"/>
          <w:sz w:val="22"/>
          <w:szCs w:val="22"/>
        </w:rPr>
        <w:t xml:space="preserve">                                          </w:t>
      </w:r>
      <w:r>
        <w:rPr>
          <w:rFonts w:hint="eastAsia" w:ascii="宋体" w:hAnsi="宋体"/>
          <w:sz w:val="22"/>
          <w:szCs w:val="22"/>
        </w:rPr>
        <w:t>单位：</w:t>
      </w:r>
      <w:r>
        <w:rPr>
          <w:rFonts w:ascii="宋体" w:hAnsi="宋体"/>
          <w:sz w:val="22"/>
          <w:szCs w:val="22"/>
        </w:rPr>
        <w:t xml:space="preserve">                                           </w:t>
      </w:r>
      <w:r>
        <w:rPr>
          <w:rFonts w:hint="eastAsia" w:ascii="宋体" w:hAnsi="宋体"/>
          <w:sz w:val="22"/>
          <w:szCs w:val="22"/>
        </w:rPr>
        <w:t>专业</w:t>
      </w:r>
      <w:r>
        <w:rPr>
          <w:rFonts w:ascii="宋体" w:hAnsi="宋体"/>
          <w:sz w:val="22"/>
          <w:szCs w:val="22"/>
        </w:rPr>
        <w:t xml:space="preserve"> </w:t>
      </w:r>
      <w:r>
        <w:rPr>
          <w:rFonts w:hint="eastAsia" w:ascii="宋体" w:hAnsi="宋体"/>
          <w:sz w:val="22"/>
          <w:szCs w:val="22"/>
        </w:rPr>
        <w:t>：</w:t>
      </w:r>
      <w:r>
        <w:rPr>
          <w:rFonts w:ascii="宋体" w:hAnsi="宋体"/>
          <w:sz w:val="22"/>
          <w:szCs w:val="22"/>
        </w:rPr>
        <w:t xml:space="preserve">           </w:t>
      </w:r>
    </w:p>
    <w:tbl>
      <w:tblPr>
        <w:tblStyle w:val="3"/>
        <w:tblW w:w="1512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661"/>
        <w:gridCol w:w="1998"/>
        <w:gridCol w:w="7130"/>
        <w:gridCol w:w="812"/>
        <w:gridCol w:w="810"/>
        <w:gridCol w:w="31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trPr>
        <w:tc>
          <w:tcPr>
            <w:tcW w:w="537" w:type="dxa"/>
            <w:tcBorders>
              <w:top w:val="single" w:color="auto" w:sz="4" w:space="0"/>
              <w:bottom w:val="single" w:color="auto" w:sz="4" w:space="0"/>
              <w:right w:val="single" w:color="auto" w:sz="4" w:space="0"/>
            </w:tcBorders>
            <w:vAlign w:val="center"/>
          </w:tcPr>
          <w:p>
            <w:pPr>
              <w:spacing w:line="240" w:lineRule="exact"/>
              <w:jc w:val="center"/>
              <w:rPr>
                <w:rFonts w:ascii="宋体"/>
                <w:spacing w:val="-10"/>
                <w:sz w:val="21"/>
                <w:szCs w:val="21"/>
              </w:rPr>
            </w:pPr>
            <w:r>
              <w:rPr>
                <w:rFonts w:hint="eastAsia" w:ascii="宋体" w:hAnsi="宋体"/>
                <w:spacing w:val="-10"/>
                <w:sz w:val="21"/>
                <w:szCs w:val="21"/>
              </w:rPr>
              <w:t>序号</w:t>
            </w:r>
          </w:p>
        </w:tc>
        <w:tc>
          <w:tcPr>
            <w:tcW w:w="661" w:type="dxa"/>
            <w:tcBorders>
              <w:top w:val="single" w:color="auto" w:sz="4" w:space="0"/>
              <w:left w:val="single" w:color="auto" w:sz="4" w:space="0"/>
              <w:bottom w:val="single" w:color="auto" w:sz="4" w:space="0"/>
              <w:right w:val="single" w:color="auto" w:sz="4" w:space="0"/>
            </w:tcBorders>
          </w:tcPr>
          <w:p>
            <w:pPr>
              <w:spacing w:line="240" w:lineRule="exact"/>
              <w:rPr>
                <w:rFonts w:ascii="宋体"/>
                <w:sz w:val="21"/>
                <w:szCs w:val="21"/>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 w:val="21"/>
                <w:szCs w:val="21"/>
              </w:rPr>
            </w:pPr>
            <w:r>
              <w:rPr>
                <w:rFonts w:hint="eastAsia" w:ascii="宋体" w:hAnsi="宋体"/>
                <w:sz w:val="21"/>
                <w:szCs w:val="21"/>
              </w:rPr>
              <w:t>评分内容</w:t>
            </w:r>
          </w:p>
        </w:tc>
        <w:tc>
          <w:tcPr>
            <w:tcW w:w="71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z w:val="21"/>
                <w:szCs w:val="21"/>
              </w:rPr>
            </w:pPr>
            <w:r>
              <w:rPr>
                <w:rFonts w:hint="eastAsia" w:ascii="宋体" w:hAnsi="宋体"/>
                <w:sz w:val="21"/>
                <w:szCs w:val="21"/>
              </w:rPr>
              <w:t>评</w:t>
            </w:r>
            <w:r>
              <w:rPr>
                <w:rFonts w:ascii="宋体" w:hAnsi="宋体"/>
                <w:sz w:val="21"/>
                <w:szCs w:val="21"/>
              </w:rPr>
              <w:t xml:space="preserve">         </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依</w:t>
            </w:r>
            <w:r>
              <w:rPr>
                <w:rFonts w:ascii="宋体" w:hAnsi="宋体"/>
                <w:sz w:val="21"/>
                <w:szCs w:val="21"/>
              </w:rPr>
              <w:t xml:space="preserve">          </w:t>
            </w:r>
            <w:r>
              <w:rPr>
                <w:rFonts w:hint="eastAsia" w:ascii="宋体" w:hAnsi="宋体"/>
                <w:sz w:val="21"/>
                <w:szCs w:val="21"/>
              </w:rPr>
              <w:t>据</w:t>
            </w:r>
          </w:p>
        </w:tc>
        <w:tc>
          <w:tcPr>
            <w:tcW w:w="81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pacing w:val="-16"/>
                <w:sz w:val="21"/>
                <w:szCs w:val="21"/>
              </w:rPr>
            </w:pPr>
            <w:r>
              <w:rPr>
                <w:rFonts w:hint="eastAsia" w:ascii="宋体" w:hAnsi="宋体"/>
                <w:spacing w:val="-16"/>
                <w:sz w:val="21"/>
                <w:szCs w:val="21"/>
              </w:rPr>
              <w:t>自查</w:t>
            </w:r>
          </w:p>
          <w:p>
            <w:pPr>
              <w:spacing w:line="240" w:lineRule="exact"/>
              <w:jc w:val="center"/>
              <w:rPr>
                <w:rFonts w:ascii="宋体"/>
                <w:spacing w:val="-16"/>
                <w:sz w:val="21"/>
                <w:szCs w:val="21"/>
              </w:rPr>
            </w:pPr>
            <w:r>
              <w:rPr>
                <w:rFonts w:hint="eastAsia" w:ascii="宋体" w:hAnsi="宋体"/>
                <w:spacing w:val="-16"/>
                <w:sz w:val="21"/>
                <w:szCs w:val="21"/>
              </w:rPr>
              <w:t>评分</w:t>
            </w: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pacing w:val="-16"/>
                <w:sz w:val="21"/>
                <w:szCs w:val="21"/>
              </w:rPr>
            </w:pPr>
            <w:r>
              <w:rPr>
                <w:rFonts w:hint="eastAsia" w:ascii="宋体" w:hAnsi="宋体"/>
                <w:spacing w:val="-16"/>
                <w:sz w:val="21"/>
                <w:szCs w:val="21"/>
              </w:rPr>
              <w:t>专家</w:t>
            </w:r>
          </w:p>
          <w:p>
            <w:pPr>
              <w:spacing w:line="240" w:lineRule="exact"/>
              <w:jc w:val="center"/>
              <w:rPr>
                <w:rFonts w:ascii="宋体"/>
                <w:spacing w:val="-16"/>
                <w:sz w:val="21"/>
                <w:szCs w:val="21"/>
              </w:rPr>
            </w:pPr>
            <w:r>
              <w:rPr>
                <w:rFonts w:hint="eastAsia" w:ascii="宋体" w:hAnsi="宋体"/>
                <w:spacing w:val="-16"/>
                <w:sz w:val="21"/>
                <w:szCs w:val="21"/>
              </w:rPr>
              <w:t>评分</w:t>
            </w:r>
          </w:p>
        </w:tc>
        <w:tc>
          <w:tcPr>
            <w:tcW w:w="3180" w:type="dxa"/>
            <w:tcBorders>
              <w:top w:val="single" w:color="auto" w:sz="4" w:space="0"/>
              <w:left w:val="single" w:color="auto" w:sz="4" w:space="0"/>
              <w:bottom w:val="single" w:color="auto" w:sz="4" w:space="0"/>
            </w:tcBorders>
            <w:vAlign w:val="center"/>
          </w:tcPr>
          <w:p>
            <w:pPr>
              <w:spacing w:line="240" w:lineRule="exact"/>
              <w:jc w:val="center"/>
              <w:rPr>
                <w:rFonts w:ascii="宋体"/>
                <w:sz w:val="21"/>
                <w:szCs w:val="21"/>
              </w:rPr>
            </w:pPr>
            <w:r>
              <w:rPr>
                <w:rFonts w:hint="eastAsia" w:ascii="宋体" w:hAnsi="宋体"/>
                <w:sz w:val="21"/>
                <w:szCs w:val="21"/>
              </w:rPr>
              <w:t>说</w:t>
            </w:r>
            <w:r>
              <w:rPr>
                <w:rFonts w:ascii="宋体" w:hAnsi="宋体"/>
                <w:sz w:val="21"/>
                <w:szCs w:val="21"/>
              </w:rPr>
              <w:t xml:space="preserve">      </w:t>
            </w:r>
            <w:r>
              <w:rPr>
                <w:rFonts w:hint="eastAsia" w:ascii="宋体" w:hAnsi="宋体"/>
                <w:sz w:val="21"/>
                <w:szCs w:val="21"/>
              </w:rPr>
              <w:t>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48" w:hRule="atLeast"/>
        </w:trPr>
        <w:tc>
          <w:tcPr>
            <w:tcW w:w="537" w:type="dxa"/>
            <w:tcBorders>
              <w:top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66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基本条件</w:t>
            </w:r>
          </w:p>
        </w:tc>
        <w:tc>
          <w:tcPr>
            <w:tcW w:w="19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学历</w:t>
            </w:r>
          </w:p>
        </w:tc>
        <w:tc>
          <w:tcPr>
            <w:tcW w:w="71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符合职评基本条件（本科）不给分；双学士、研究生、硕士4分；硕士研究生5分；博士研究生（及以上）6分。</w:t>
            </w:r>
          </w:p>
        </w:tc>
        <w:tc>
          <w:tcPr>
            <w:tcW w:w="81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p>
        </w:tc>
        <w:tc>
          <w:tcPr>
            <w:tcW w:w="3180" w:type="dxa"/>
            <w:tcBorders>
              <w:top w:val="single" w:color="auto" w:sz="4" w:space="0"/>
              <w:left w:val="single" w:color="auto" w:sz="4" w:space="0"/>
              <w:bottom w:val="single" w:color="auto" w:sz="4" w:space="0"/>
            </w:tcBorders>
            <w:vAlign w:val="center"/>
          </w:tcPr>
          <w:p>
            <w:pPr>
              <w:spacing w:line="240" w:lineRule="exac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13" w:hRule="atLeast"/>
        </w:trPr>
        <w:tc>
          <w:tcPr>
            <w:tcW w:w="537" w:type="dxa"/>
            <w:tcBorders>
              <w:top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任职年限</w:t>
            </w:r>
          </w:p>
        </w:tc>
        <w:tc>
          <w:tcPr>
            <w:tcW w:w="71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任低一级职务满正常晋升年限后，按周年计算（不满周年不计分）每超一年加1分，累计加分不超过4分。</w:t>
            </w:r>
          </w:p>
        </w:tc>
        <w:tc>
          <w:tcPr>
            <w:tcW w:w="81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p>
        </w:tc>
        <w:tc>
          <w:tcPr>
            <w:tcW w:w="81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p>
        </w:tc>
        <w:tc>
          <w:tcPr>
            <w:tcW w:w="3180" w:type="dxa"/>
            <w:tcBorders>
              <w:top w:val="single" w:color="auto" w:sz="4" w:space="0"/>
              <w:left w:val="single" w:color="auto" w:sz="4" w:space="0"/>
              <w:bottom w:val="single" w:color="auto" w:sz="4" w:space="0"/>
            </w:tcBorders>
            <w:vAlign w:val="center"/>
          </w:tcPr>
          <w:p>
            <w:pPr>
              <w:spacing w:line="240" w:lineRule="exac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829"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年度考核</w:t>
            </w:r>
          </w:p>
        </w:tc>
        <w:tc>
          <w:tcPr>
            <w:tcW w:w="71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任低一级职务每1次优秀计2分；每1次合格计1分；基本合格（以及下）不计分。</w:t>
            </w:r>
          </w:p>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（以上各项可以累计加分，最高不超过8分）</w:t>
            </w:r>
          </w:p>
        </w:tc>
        <w:tc>
          <w:tcPr>
            <w:tcW w:w="812"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810"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3180" w:type="dxa"/>
            <w:tcBorders>
              <w:top w:val="single" w:color="auto" w:sz="4" w:space="0"/>
              <w:left w:val="single" w:color="auto" w:sz="4" w:space="0"/>
              <w:bottom w:val="single" w:color="auto" w:sz="4" w:space="0"/>
            </w:tcBorders>
            <w:vAlign w:val="center"/>
          </w:tcPr>
          <w:p>
            <w:pPr>
              <w:spacing w:line="22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1申评副高近四年，申评正高近五年。</w:t>
            </w:r>
          </w:p>
          <w:p>
            <w:pPr>
              <w:spacing w:line="22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2、附加：省级以上先进工作者加4分；市级先进工作者加3分；县级先进工作者加2分。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81"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现从事岗位</w:t>
            </w:r>
          </w:p>
          <w:p>
            <w:pPr>
              <w:spacing w:line="1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pacing w:val="-12"/>
                <w:sz w:val="18"/>
                <w:szCs w:val="18"/>
              </w:rPr>
              <w:t>（专职或兼职）</w:t>
            </w:r>
          </w:p>
        </w:tc>
        <w:tc>
          <w:tcPr>
            <w:tcW w:w="7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专职教研人员计4分；兼职教研人员计3分。</w:t>
            </w:r>
          </w:p>
        </w:tc>
        <w:tc>
          <w:tcPr>
            <w:tcW w:w="812"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810"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3180" w:type="dxa"/>
            <w:tcBorders>
              <w:top w:val="single" w:color="auto" w:sz="4" w:space="0"/>
              <w:left w:val="single" w:color="auto" w:sz="4" w:space="0"/>
              <w:bottom w:val="single" w:color="auto" w:sz="4" w:space="0"/>
            </w:tcBorders>
            <w:vAlign w:val="center"/>
          </w:tcPr>
          <w:p>
            <w:pPr>
              <w:spacing w:line="220" w:lineRule="exac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27"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661" w:type="dxa"/>
            <w:vMerge w:val="restart"/>
            <w:tcBorders>
              <w:top w:val="single" w:color="auto" w:sz="4" w:space="0"/>
              <w:left w:val="single" w:color="auto" w:sz="4" w:space="0"/>
              <w:right w:val="single" w:color="auto" w:sz="4" w:space="0"/>
            </w:tcBorders>
            <w:vAlign w:val="center"/>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业绩评估</w:t>
            </w: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color w:val="FF0000"/>
                <w:sz w:val="18"/>
                <w:szCs w:val="18"/>
              </w:rPr>
            </w:pPr>
            <w:r>
              <w:rPr>
                <w:rFonts w:hint="eastAsia" w:ascii="仿宋_GB2312" w:hAnsi="仿宋_GB2312" w:eastAsia="仿宋_GB2312" w:cs="仿宋_GB2312"/>
                <w:sz w:val="18"/>
                <w:szCs w:val="18"/>
              </w:rPr>
              <w:t>教学质量评估</w:t>
            </w:r>
          </w:p>
        </w:tc>
        <w:tc>
          <w:tcPr>
            <w:tcW w:w="7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en-US" w:eastAsia="zh-CN"/>
              </w:rPr>
              <w:t>1、</w:t>
            </w:r>
            <w:r>
              <w:rPr>
                <w:rFonts w:hint="eastAsia" w:ascii="仿宋_GB2312" w:hAnsi="仿宋_GB2312" w:eastAsia="仿宋_GB2312" w:cs="仿宋_GB2312"/>
                <w:color w:val="auto"/>
                <w:sz w:val="18"/>
                <w:szCs w:val="18"/>
                <w:lang w:val="zh-CN"/>
              </w:rPr>
              <w:t>任现职年限内教学质量平均优秀率90%以上26分，80%以上22分，70%以上18分，以下不得分。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2、入选全国党校（行政学院）系统精品课程每一次加15分。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3、获得全省党校（行政学院）系统精品课竞赛精品奖每1次加12分。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4、获得全省社院系统精品课竞赛精品奖每1次加8分。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5、获得全省党校（行政学院）系统精品课竞赛优秀奖每1次加6分。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6、获得全省社院系统精品课竞赛优秀奖每1次加4分。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7、获得全市党校系统教学竞赛精品奖或一等奖每1次加2分。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zh-CN"/>
              </w:rPr>
              <w:t>8、获得全市党校系统教学竞赛优胜奖以上，或获市级党校以上教学奖项，或获校教学优质奖每1次加1分。</w:t>
            </w:r>
          </w:p>
        </w:tc>
        <w:tc>
          <w:tcPr>
            <w:tcW w:w="812"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810"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3180" w:type="dxa"/>
            <w:tcBorders>
              <w:top w:val="single" w:color="auto" w:sz="4" w:space="0"/>
              <w:left w:val="single" w:color="auto" w:sz="4" w:space="0"/>
              <w:bottom w:val="single" w:color="auto" w:sz="4" w:space="0"/>
            </w:tcBorders>
            <w:vAlign w:val="center"/>
          </w:tcPr>
          <w:p>
            <w:pPr>
              <w:spacing w:line="220" w:lineRule="exact"/>
              <w:rPr>
                <w:rFonts w:hint="eastAsia" w:ascii="仿宋_GB2312" w:hAnsi="仿宋_GB2312" w:eastAsia="仿宋_GB2312" w:cs="仿宋_GB2312"/>
                <w:color w:val="auto"/>
                <w:spacing w:val="-6"/>
                <w:sz w:val="18"/>
                <w:szCs w:val="18"/>
              </w:rPr>
            </w:pPr>
            <w:r>
              <w:rPr>
                <w:rFonts w:hint="eastAsia" w:ascii="仿宋_GB2312" w:hAnsi="仿宋_GB2312" w:eastAsia="仿宋_GB2312" w:cs="仿宋_GB2312"/>
                <w:color w:val="auto"/>
                <w:spacing w:val="-6"/>
                <w:sz w:val="18"/>
                <w:szCs w:val="18"/>
              </w:rPr>
              <w:t>1、以每年年底的教学质量为准；</w:t>
            </w:r>
          </w:p>
          <w:p>
            <w:pPr>
              <w:spacing w:line="22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2、按年计算。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66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教学数量评估</w:t>
            </w:r>
          </w:p>
        </w:tc>
        <w:tc>
          <w:tcPr>
            <w:tcW w:w="7130"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任现职以来</w:t>
            </w:r>
            <w:r>
              <w:rPr>
                <w:rFonts w:hint="eastAsia" w:ascii="仿宋_GB2312" w:hAnsi="仿宋_GB2312" w:cs="仿宋_GB2312"/>
                <w:color w:val="auto"/>
                <w:sz w:val="18"/>
                <w:szCs w:val="18"/>
                <w:lang w:eastAsia="zh-CN"/>
              </w:rPr>
              <w:t>平均</w:t>
            </w:r>
            <w:r>
              <w:rPr>
                <w:rFonts w:hint="eastAsia" w:ascii="仿宋_GB2312" w:hAnsi="仿宋_GB2312" w:eastAsia="仿宋_GB2312" w:cs="仿宋_GB2312"/>
                <w:color w:val="auto"/>
                <w:sz w:val="18"/>
                <w:szCs w:val="18"/>
              </w:rPr>
              <w:t>年度</w:t>
            </w:r>
            <w:r>
              <w:rPr>
                <w:rFonts w:hint="eastAsia" w:ascii="仿宋_GB2312" w:hAnsi="仿宋_GB2312" w:eastAsia="仿宋_GB2312" w:cs="仿宋_GB2312"/>
                <w:color w:val="auto"/>
                <w:sz w:val="18"/>
                <w:szCs w:val="18"/>
                <w:lang w:eastAsia="zh-CN"/>
              </w:rPr>
              <w:t>教学工作</w:t>
            </w:r>
            <w:r>
              <w:rPr>
                <w:rFonts w:hint="eastAsia" w:ascii="仿宋_GB2312" w:hAnsi="仿宋_GB2312" w:eastAsia="仿宋_GB2312" w:cs="仿宋_GB2312"/>
                <w:color w:val="auto"/>
                <w:sz w:val="18"/>
                <w:szCs w:val="18"/>
              </w:rPr>
              <w:t>量（不加权数，以下同）：超过</w:t>
            </w:r>
            <w:r>
              <w:rPr>
                <w:rFonts w:hint="eastAsia" w:ascii="仿宋_GB2312" w:hAnsi="仿宋_GB2312" w:cs="仿宋_GB2312"/>
                <w:color w:val="auto"/>
                <w:sz w:val="18"/>
                <w:szCs w:val="18"/>
                <w:lang w:eastAsia="zh-CN"/>
              </w:rPr>
              <w:t>平均</w:t>
            </w:r>
            <w:r>
              <w:rPr>
                <w:rFonts w:hint="eastAsia" w:ascii="仿宋_GB2312" w:hAnsi="仿宋_GB2312" w:eastAsia="仿宋_GB2312" w:cs="仿宋_GB2312"/>
                <w:color w:val="auto"/>
                <w:sz w:val="18"/>
                <w:szCs w:val="18"/>
              </w:rPr>
              <w:t>年度</w:t>
            </w:r>
            <w:r>
              <w:rPr>
                <w:rFonts w:hint="eastAsia" w:ascii="仿宋_GB2312" w:hAnsi="仿宋_GB2312" w:eastAsia="仿宋_GB2312" w:cs="仿宋_GB2312"/>
                <w:color w:val="auto"/>
                <w:sz w:val="18"/>
                <w:szCs w:val="18"/>
                <w:lang w:eastAsia="zh-CN"/>
              </w:rPr>
              <w:t>教学工作</w:t>
            </w:r>
            <w:r>
              <w:rPr>
                <w:rFonts w:hint="eastAsia" w:ascii="仿宋_GB2312" w:hAnsi="仿宋_GB2312" w:eastAsia="仿宋_GB2312" w:cs="仿宋_GB2312"/>
                <w:color w:val="auto"/>
                <w:sz w:val="18"/>
                <w:szCs w:val="18"/>
              </w:rPr>
              <w:t>量30%计</w:t>
            </w:r>
            <w:r>
              <w:rPr>
                <w:rFonts w:hint="eastAsia" w:ascii="仿宋_GB2312" w:hAnsi="仿宋_GB2312" w:eastAsia="仿宋_GB2312" w:cs="仿宋_GB2312"/>
                <w:color w:val="auto"/>
                <w:sz w:val="18"/>
                <w:szCs w:val="18"/>
                <w:lang w:val="en-US" w:eastAsia="zh-CN"/>
              </w:rPr>
              <w:t>22</w:t>
            </w:r>
            <w:r>
              <w:rPr>
                <w:rFonts w:hint="eastAsia" w:ascii="仿宋_GB2312" w:hAnsi="仿宋_GB2312" w:eastAsia="仿宋_GB2312" w:cs="仿宋_GB2312"/>
                <w:color w:val="auto"/>
                <w:sz w:val="18"/>
                <w:szCs w:val="18"/>
              </w:rPr>
              <w:t>分；完成</w:t>
            </w:r>
            <w:r>
              <w:rPr>
                <w:rFonts w:hint="eastAsia" w:ascii="仿宋_GB2312" w:hAnsi="仿宋_GB2312" w:cs="仿宋_GB2312"/>
                <w:color w:val="auto"/>
                <w:sz w:val="18"/>
                <w:szCs w:val="18"/>
                <w:lang w:eastAsia="zh-CN"/>
              </w:rPr>
              <w:t>平均</w:t>
            </w:r>
            <w:r>
              <w:rPr>
                <w:rFonts w:hint="eastAsia" w:ascii="仿宋_GB2312" w:hAnsi="仿宋_GB2312" w:eastAsia="仿宋_GB2312" w:cs="仿宋_GB2312"/>
                <w:color w:val="auto"/>
                <w:sz w:val="18"/>
                <w:szCs w:val="18"/>
              </w:rPr>
              <w:t>年度</w:t>
            </w:r>
            <w:r>
              <w:rPr>
                <w:rFonts w:hint="eastAsia" w:ascii="仿宋_GB2312" w:hAnsi="仿宋_GB2312" w:eastAsia="仿宋_GB2312" w:cs="仿宋_GB2312"/>
                <w:color w:val="auto"/>
                <w:sz w:val="18"/>
                <w:szCs w:val="18"/>
                <w:lang w:eastAsia="zh-CN"/>
              </w:rPr>
              <w:t>教学工作</w:t>
            </w:r>
            <w:r>
              <w:rPr>
                <w:rFonts w:hint="eastAsia" w:ascii="仿宋_GB2312" w:hAnsi="仿宋_GB2312" w:eastAsia="仿宋_GB2312" w:cs="仿宋_GB2312"/>
                <w:color w:val="auto"/>
                <w:sz w:val="18"/>
                <w:szCs w:val="18"/>
              </w:rPr>
              <w:t>量计</w:t>
            </w:r>
            <w:r>
              <w:rPr>
                <w:rFonts w:hint="eastAsia" w:ascii="仿宋_GB2312" w:hAnsi="仿宋_GB2312" w:eastAsia="仿宋_GB2312" w:cs="仿宋_GB2312"/>
                <w:color w:val="auto"/>
                <w:sz w:val="18"/>
                <w:szCs w:val="18"/>
                <w:lang w:val="en-US" w:eastAsia="zh-CN"/>
              </w:rPr>
              <w:t>18</w:t>
            </w:r>
            <w:r>
              <w:rPr>
                <w:rFonts w:hint="eastAsia" w:ascii="仿宋_GB2312" w:hAnsi="仿宋_GB2312" w:eastAsia="仿宋_GB2312" w:cs="仿宋_GB2312"/>
                <w:color w:val="auto"/>
                <w:sz w:val="18"/>
                <w:szCs w:val="18"/>
              </w:rPr>
              <w:t>分；未完成</w:t>
            </w:r>
            <w:r>
              <w:rPr>
                <w:rFonts w:hint="eastAsia" w:ascii="仿宋_GB2312" w:hAnsi="仿宋_GB2312" w:cs="仿宋_GB2312"/>
                <w:color w:val="auto"/>
                <w:sz w:val="18"/>
                <w:szCs w:val="18"/>
                <w:lang w:eastAsia="zh-CN"/>
              </w:rPr>
              <w:t>平均</w:t>
            </w:r>
            <w:r>
              <w:rPr>
                <w:rFonts w:hint="eastAsia" w:ascii="仿宋_GB2312" w:hAnsi="仿宋_GB2312" w:eastAsia="仿宋_GB2312" w:cs="仿宋_GB2312"/>
                <w:color w:val="auto"/>
                <w:sz w:val="18"/>
                <w:szCs w:val="18"/>
              </w:rPr>
              <w:t>年度</w:t>
            </w:r>
            <w:r>
              <w:rPr>
                <w:rFonts w:hint="eastAsia" w:ascii="仿宋_GB2312" w:hAnsi="仿宋_GB2312" w:eastAsia="仿宋_GB2312" w:cs="仿宋_GB2312"/>
                <w:color w:val="auto"/>
                <w:sz w:val="18"/>
                <w:szCs w:val="18"/>
                <w:lang w:eastAsia="zh-CN"/>
              </w:rPr>
              <w:t>教学工作</w:t>
            </w:r>
            <w:r>
              <w:rPr>
                <w:rFonts w:hint="eastAsia" w:ascii="仿宋_GB2312" w:hAnsi="仿宋_GB2312" w:eastAsia="仿宋_GB2312" w:cs="仿宋_GB2312"/>
                <w:color w:val="auto"/>
                <w:sz w:val="18"/>
                <w:szCs w:val="18"/>
              </w:rPr>
              <w:t>量20%计1</w:t>
            </w:r>
            <w:r>
              <w:rPr>
                <w:rFonts w:hint="eastAsia" w:ascii="仿宋_GB2312" w:hAnsi="仿宋_GB2312" w:eastAsia="仿宋_GB2312" w:cs="仿宋_GB2312"/>
                <w:color w:val="auto"/>
                <w:sz w:val="18"/>
                <w:szCs w:val="18"/>
                <w:lang w:val="en-US" w:eastAsia="zh-CN"/>
              </w:rPr>
              <w:t>4</w:t>
            </w:r>
            <w:r>
              <w:rPr>
                <w:rFonts w:hint="eastAsia" w:ascii="仿宋_GB2312" w:hAnsi="仿宋_GB2312" w:eastAsia="仿宋_GB2312" w:cs="仿宋_GB2312"/>
                <w:color w:val="auto"/>
                <w:sz w:val="18"/>
                <w:szCs w:val="18"/>
              </w:rPr>
              <w:t>分；其他不得分。</w:t>
            </w:r>
          </w:p>
        </w:tc>
        <w:tc>
          <w:tcPr>
            <w:tcW w:w="812"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810"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3180" w:type="dxa"/>
            <w:tcBorders>
              <w:top w:val="single" w:color="auto" w:sz="4" w:space="0"/>
              <w:left w:val="single" w:color="auto" w:sz="4" w:space="0"/>
              <w:bottom w:val="single" w:color="auto" w:sz="4" w:space="0"/>
            </w:tcBorders>
            <w:vAlign w:val="center"/>
          </w:tcPr>
          <w:p>
            <w:pPr>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1、以每年年底的教学数量为准；</w:t>
            </w:r>
          </w:p>
          <w:p>
            <w:pPr>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2、按年计算。</w:t>
            </w:r>
          </w:p>
          <w:p>
            <w:pPr>
              <w:spacing w:line="200" w:lineRule="exact"/>
              <w:rPr>
                <w:rFonts w:hint="eastAsia" w:ascii="仿宋_GB2312" w:hAnsi="仿宋_GB2312" w:eastAsia="仿宋_GB2312" w:cs="仿宋_GB2312"/>
                <w:color w:val="auto"/>
                <w:spacing w:val="-8"/>
                <w:sz w:val="18"/>
                <w:szCs w:val="18"/>
              </w:rPr>
            </w:pPr>
            <w:r>
              <w:rPr>
                <w:rFonts w:hint="eastAsia" w:ascii="仿宋_GB2312" w:hAnsi="仿宋_GB2312" w:eastAsia="仿宋_GB2312" w:cs="仿宋_GB2312"/>
                <w:color w:val="auto"/>
                <w:sz w:val="18"/>
                <w:szCs w:val="18"/>
              </w:rPr>
              <w:t>3、</w:t>
            </w:r>
            <w:r>
              <w:rPr>
                <w:rFonts w:hint="eastAsia" w:ascii="仿宋_GB2312" w:hAnsi="仿宋_GB2312" w:eastAsia="仿宋_GB2312" w:cs="仿宋_GB2312"/>
                <w:color w:val="auto"/>
                <w:spacing w:val="-8"/>
                <w:sz w:val="18"/>
                <w:szCs w:val="18"/>
              </w:rPr>
              <w:t>副高级职务年度</w:t>
            </w:r>
            <w:r>
              <w:rPr>
                <w:rFonts w:hint="eastAsia" w:ascii="仿宋_GB2312" w:hAnsi="仿宋_GB2312" w:eastAsia="仿宋_GB2312" w:cs="仿宋_GB2312"/>
                <w:color w:val="auto"/>
                <w:sz w:val="18"/>
                <w:szCs w:val="18"/>
                <w:lang w:eastAsia="zh-CN"/>
              </w:rPr>
              <w:t>教学工作</w:t>
            </w:r>
            <w:r>
              <w:rPr>
                <w:rFonts w:hint="eastAsia" w:ascii="仿宋_GB2312" w:hAnsi="仿宋_GB2312" w:eastAsia="仿宋_GB2312" w:cs="仿宋_GB2312"/>
                <w:color w:val="auto"/>
                <w:spacing w:val="-8"/>
                <w:sz w:val="18"/>
                <w:szCs w:val="18"/>
              </w:rPr>
              <w:t>量（不加权数，以下同）100课时；讲师80课时；助教60课时。</w:t>
            </w:r>
          </w:p>
          <w:p>
            <w:pPr>
              <w:spacing w:line="200" w:lineRule="exact"/>
              <w:rPr>
                <w:rFonts w:hint="eastAsia" w:ascii="仿宋_GB2312" w:hAnsi="仿宋_GB2312" w:eastAsia="仿宋_GB2312" w:cs="仿宋_GB2312"/>
                <w:color w:val="auto"/>
                <w:spacing w:val="-8"/>
                <w:sz w:val="18"/>
                <w:szCs w:val="18"/>
                <w:lang w:val="en-US" w:eastAsia="zh-CN"/>
              </w:rPr>
            </w:pPr>
            <w:r>
              <w:rPr>
                <w:rFonts w:hint="eastAsia" w:ascii="仿宋_GB2312" w:hAnsi="仿宋_GB2312" w:eastAsia="仿宋_GB2312" w:cs="仿宋_GB2312"/>
                <w:color w:val="auto"/>
                <w:spacing w:val="-8"/>
                <w:sz w:val="18"/>
                <w:szCs w:val="18"/>
                <w:lang w:val="en-US" w:eastAsia="zh-CN"/>
              </w:rPr>
              <w:t>4、</w:t>
            </w:r>
            <w:r>
              <w:rPr>
                <w:rFonts w:hint="eastAsia" w:ascii="仿宋_GB2312" w:hAnsi="仿宋_GB2312" w:eastAsia="仿宋_GB2312" w:cs="仿宋_GB2312"/>
                <w:color w:val="auto"/>
                <w:sz w:val="18"/>
                <w:szCs w:val="18"/>
              </w:rPr>
              <w:t>兼职教师按专职教师1/3计算。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68"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ascii="宋体" w:hAnsi="宋体"/>
                <w:sz w:val="18"/>
                <w:szCs w:val="18"/>
              </w:rPr>
              <w:t>7</w:t>
            </w:r>
          </w:p>
        </w:tc>
        <w:tc>
          <w:tcPr>
            <w:tcW w:w="661" w:type="dxa"/>
            <w:vMerge w:val="continue"/>
            <w:tcBorders>
              <w:left w:val="single" w:color="auto" w:sz="4" w:space="0"/>
              <w:right w:val="single" w:color="auto" w:sz="4" w:space="0"/>
            </w:tcBorders>
            <w:vAlign w:val="center"/>
          </w:tcPr>
          <w:p>
            <w:pPr>
              <w:widowControl/>
              <w:jc w:val="left"/>
              <w:rPr>
                <w:rFonts w:ascii="宋体"/>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hint="eastAsia" w:ascii="宋体" w:hAnsi="宋体"/>
                <w:sz w:val="18"/>
                <w:szCs w:val="18"/>
              </w:rPr>
              <w:t>专业论文评估</w:t>
            </w:r>
          </w:p>
        </w:tc>
        <w:tc>
          <w:tcPr>
            <w:tcW w:w="71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70" w:hanging="270" w:hangingChars="150"/>
              <w:rPr>
                <w:rFonts w:ascii="仿宋_GB2312" w:hAnsi="宋体" w:eastAsia="仿宋_GB2312"/>
                <w:color w:val="auto"/>
                <w:sz w:val="18"/>
                <w:szCs w:val="18"/>
              </w:rPr>
            </w:pPr>
            <w:r>
              <w:rPr>
                <w:rFonts w:ascii="仿宋_GB2312" w:hAnsi="宋体" w:eastAsia="仿宋_GB2312"/>
                <w:color w:val="auto"/>
                <w:sz w:val="18"/>
                <w:szCs w:val="18"/>
              </w:rPr>
              <w:t>1</w:t>
            </w:r>
            <w:r>
              <w:rPr>
                <w:rFonts w:hint="eastAsia" w:ascii="仿宋_GB2312" w:hAnsi="宋体" w:eastAsia="仿宋_GB2312"/>
                <w:color w:val="auto"/>
                <w:sz w:val="18"/>
                <w:szCs w:val="18"/>
              </w:rPr>
              <w:t>、公开发表（全国统一刊号）权威二级以上期刊（报）、重要一期刊、重要二期刊（重要报刊）、其他公开期刊每篇分别为12、6、</w:t>
            </w:r>
            <w:r>
              <w:rPr>
                <w:rFonts w:ascii="仿宋_GB2312" w:hAnsi="宋体" w:eastAsia="仿宋_GB2312"/>
                <w:color w:val="auto"/>
                <w:sz w:val="18"/>
                <w:szCs w:val="18"/>
              </w:rPr>
              <w:t>3</w:t>
            </w:r>
            <w:r>
              <w:rPr>
                <w:rFonts w:hint="eastAsia" w:ascii="仿宋_GB2312" w:hAnsi="宋体" w:eastAsia="仿宋_GB2312"/>
                <w:color w:val="auto"/>
                <w:sz w:val="18"/>
                <w:szCs w:val="18"/>
              </w:rPr>
              <w:t>、1分。</w:t>
            </w:r>
          </w:p>
          <w:p>
            <w:pPr>
              <w:adjustRightInd w:val="0"/>
              <w:snapToGrid w:val="0"/>
              <w:rPr>
                <w:rFonts w:ascii="仿宋_GB2312" w:hAnsi="宋体" w:eastAsia="仿宋_GB2312"/>
                <w:color w:val="auto"/>
                <w:sz w:val="18"/>
                <w:szCs w:val="18"/>
              </w:rPr>
            </w:pPr>
            <w:r>
              <w:rPr>
                <w:rFonts w:ascii="仿宋_GB2312" w:hAnsi="宋体" w:eastAsia="仿宋_GB2312"/>
                <w:color w:val="auto"/>
                <w:sz w:val="18"/>
                <w:szCs w:val="18"/>
              </w:rPr>
              <w:t>2</w:t>
            </w:r>
            <w:r>
              <w:rPr>
                <w:rFonts w:hint="eastAsia" w:ascii="仿宋_GB2312" w:hAnsi="宋体" w:eastAsia="仿宋_GB2312"/>
                <w:color w:val="auto"/>
                <w:sz w:val="18"/>
                <w:szCs w:val="18"/>
              </w:rPr>
              <w:t>、个人专著、编著、主编的学术著作每部分别为6、3、2分，编写教材2分。出版论文集每节</w:t>
            </w:r>
            <w:r>
              <w:rPr>
                <w:rFonts w:ascii="仿宋_GB2312" w:hAnsi="宋体" w:eastAsia="仿宋_GB2312"/>
                <w:color w:val="auto"/>
                <w:sz w:val="18"/>
                <w:szCs w:val="18"/>
              </w:rPr>
              <w:t>0.5</w:t>
            </w:r>
            <w:r>
              <w:rPr>
                <w:rFonts w:hint="eastAsia" w:ascii="仿宋_GB2312" w:hAnsi="宋体" w:eastAsia="仿宋_GB2312"/>
                <w:color w:val="auto"/>
                <w:sz w:val="18"/>
                <w:szCs w:val="18"/>
              </w:rPr>
              <w:t>分</w:t>
            </w:r>
            <w:r>
              <w:rPr>
                <w:rFonts w:ascii="仿宋_GB2312" w:hAnsi="宋体" w:eastAsia="仿宋_GB2312"/>
                <w:color w:val="auto"/>
                <w:sz w:val="18"/>
                <w:szCs w:val="18"/>
              </w:rPr>
              <w:t>(</w:t>
            </w:r>
            <w:r>
              <w:rPr>
                <w:rFonts w:hint="eastAsia" w:ascii="仿宋_GB2312" w:hAnsi="宋体" w:eastAsia="仿宋_GB2312"/>
                <w:color w:val="auto"/>
                <w:sz w:val="18"/>
                <w:szCs w:val="18"/>
              </w:rPr>
              <w:t>最多不超过</w:t>
            </w:r>
            <w:r>
              <w:rPr>
                <w:rFonts w:ascii="仿宋_GB2312" w:hAnsi="宋体" w:eastAsia="仿宋_GB2312"/>
                <w:color w:val="auto"/>
                <w:sz w:val="18"/>
                <w:szCs w:val="18"/>
              </w:rPr>
              <w:t>2</w:t>
            </w:r>
            <w:r>
              <w:rPr>
                <w:rFonts w:hint="eastAsia" w:ascii="仿宋_GB2312" w:hAnsi="宋体" w:eastAsia="仿宋_GB2312"/>
                <w:color w:val="auto"/>
                <w:sz w:val="18"/>
                <w:szCs w:val="18"/>
              </w:rPr>
              <w:t>分</w:t>
            </w:r>
            <w:r>
              <w:rPr>
                <w:rFonts w:ascii="仿宋_GB2312" w:hAnsi="宋体" w:eastAsia="仿宋_GB2312"/>
                <w:color w:val="auto"/>
                <w:sz w:val="18"/>
                <w:szCs w:val="18"/>
              </w:rPr>
              <w:t>)</w:t>
            </w:r>
            <w:r>
              <w:rPr>
                <w:rFonts w:hint="eastAsia" w:ascii="仿宋_GB2312" w:hAnsi="宋体" w:eastAsia="仿宋_GB2312"/>
                <w:color w:val="auto"/>
                <w:sz w:val="18"/>
                <w:szCs w:val="18"/>
              </w:rPr>
              <w:t>。</w:t>
            </w:r>
          </w:p>
          <w:p>
            <w:pPr>
              <w:adjustRightInd w:val="0"/>
              <w:snapToGrid w:val="0"/>
              <w:rPr>
                <w:rFonts w:ascii="仿宋_GB2312" w:hAnsi="宋体" w:eastAsia="仿宋_GB2312"/>
                <w:color w:val="auto"/>
                <w:sz w:val="18"/>
                <w:szCs w:val="18"/>
              </w:rPr>
            </w:pPr>
            <w:r>
              <w:rPr>
                <w:rFonts w:hint="eastAsia" w:ascii="仿宋_GB2312" w:hAnsi="宋体" w:eastAsia="仿宋_GB2312"/>
                <w:color w:val="auto"/>
                <w:sz w:val="18"/>
                <w:szCs w:val="18"/>
              </w:rPr>
              <w:t>（论文要求个人排名第一。独著按100%计算；署名为2人，第一作者按60%计算；署名为3人，第一作者按50%计算。）</w:t>
            </w:r>
          </w:p>
        </w:tc>
        <w:tc>
          <w:tcPr>
            <w:tcW w:w="812" w:type="dxa"/>
            <w:tcBorders>
              <w:top w:val="single" w:color="auto" w:sz="4" w:space="0"/>
              <w:left w:val="single" w:color="auto" w:sz="4" w:space="0"/>
              <w:bottom w:val="single" w:color="auto" w:sz="4" w:space="0"/>
              <w:right w:val="single" w:color="auto" w:sz="4" w:space="0"/>
            </w:tcBorders>
          </w:tcPr>
          <w:p>
            <w:pPr>
              <w:spacing w:line="180" w:lineRule="exact"/>
              <w:rPr>
                <w:rFonts w:ascii="仿宋_GB2312" w:hAnsi="宋体" w:eastAsia="仿宋_GB2312"/>
                <w:color w:val="auto"/>
                <w:sz w:val="24"/>
              </w:rPr>
            </w:pPr>
          </w:p>
        </w:tc>
        <w:tc>
          <w:tcPr>
            <w:tcW w:w="810" w:type="dxa"/>
            <w:tcBorders>
              <w:top w:val="single" w:color="auto" w:sz="4" w:space="0"/>
              <w:left w:val="single" w:color="auto" w:sz="4" w:space="0"/>
              <w:bottom w:val="single" w:color="auto" w:sz="4" w:space="0"/>
              <w:right w:val="single" w:color="auto" w:sz="4" w:space="0"/>
            </w:tcBorders>
          </w:tcPr>
          <w:p>
            <w:pPr>
              <w:spacing w:line="180" w:lineRule="exact"/>
              <w:rPr>
                <w:rFonts w:ascii="仿宋_GB2312" w:hAnsi="宋体" w:eastAsia="仿宋_GB2312"/>
                <w:color w:val="auto"/>
                <w:sz w:val="24"/>
              </w:rPr>
            </w:pPr>
          </w:p>
        </w:tc>
        <w:tc>
          <w:tcPr>
            <w:tcW w:w="3180" w:type="dxa"/>
            <w:tcBorders>
              <w:top w:val="single" w:color="auto" w:sz="4" w:space="0"/>
              <w:left w:val="single" w:color="auto" w:sz="4" w:space="0"/>
              <w:bottom w:val="single" w:color="auto" w:sz="4" w:space="0"/>
            </w:tcBorders>
            <w:vAlign w:val="center"/>
          </w:tcPr>
          <w:p>
            <w:pPr>
              <w:adjustRightInd w:val="0"/>
              <w:snapToGrid w:val="0"/>
              <w:spacing w:line="240" w:lineRule="exact"/>
              <w:rPr>
                <w:rFonts w:ascii="仿宋_GB2312" w:hAnsi="宋体" w:eastAsia="仿宋_GB2312"/>
                <w:color w:val="auto"/>
                <w:sz w:val="24"/>
              </w:rPr>
            </w:pPr>
            <w:r>
              <w:rPr>
                <w:rFonts w:hint="eastAsia" w:ascii="仿宋_GB2312" w:hAnsi="仿宋" w:eastAsia="仿宋_GB2312"/>
                <w:color w:val="auto"/>
                <w:sz w:val="18"/>
                <w:szCs w:val="18"/>
              </w:rPr>
              <w:t>权威期刊、重要期刊的认定按浙江省委党校正式公布的期刊目录为准，在各类学术期刊的增刊、特刊、专刊、专辑上发表的论文以及非正式出版物收录论文均不计。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248"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ascii="宋体"/>
                <w:sz w:val="18"/>
                <w:szCs w:val="18"/>
              </w:rPr>
              <w:t>8</w:t>
            </w:r>
          </w:p>
        </w:tc>
        <w:tc>
          <w:tcPr>
            <w:tcW w:w="661" w:type="dxa"/>
            <w:vMerge w:val="continue"/>
            <w:tcBorders>
              <w:left w:val="single" w:color="auto" w:sz="4" w:space="0"/>
              <w:right w:val="single" w:color="auto" w:sz="4" w:space="0"/>
            </w:tcBorders>
            <w:vAlign w:val="center"/>
          </w:tcPr>
          <w:p>
            <w:pPr>
              <w:widowControl/>
              <w:jc w:val="left"/>
              <w:rPr>
                <w:rFonts w:ascii="宋体"/>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hint="eastAsia" w:ascii="宋体" w:hAnsi="宋体"/>
                <w:sz w:val="18"/>
                <w:szCs w:val="18"/>
              </w:rPr>
              <w:t>成果获奖评估</w:t>
            </w:r>
          </w:p>
        </w:tc>
        <w:tc>
          <w:tcPr>
            <w:tcW w:w="7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rPr>
                <w:rFonts w:ascii="仿宋_GB2312" w:hAnsi="宋体" w:eastAsia="仿宋_GB2312"/>
                <w:color w:val="auto"/>
                <w:sz w:val="18"/>
                <w:szCs w:val="18"/>
              </w:rPr>
            </w:pPr>
            <w:r>
              <w:rPr>
                <w:rFonts w:ascii="仿宋_GB2312" w:hAnsi="宋体" w:eastAsia="仿宋_GB2312"/>
                <w:color w:val="auto"/>
                <w:sz w:val="18"/>
                <w:szCs w:val="18"/>
              </w:rPr>
              <w:t>1</w:t>
            </w:r>
            <w:r>
              <w:rPr>
                <w:rFonts w:hint="eastAsia" w:ascii="仿宋_GB2312" w:hAnsi="宋体" w:eastAsia="仿宋_GB2312"/>
                <w:color w:val="auto"/>
                <w:sz w:val="18"/>
                <w:szCs w:val="18"/>
              </w:rPr>
              <w:t>、省部级及以上社科奖每项12分。</w:t>
            </w:r>
          </w:p>
          <w:p>
            <w:pPr>
              <w:adjustRightInd w:val="0"/>
              <w:snapToGrid w:val="0"/>
              <w:spacing w:line="220" w:lineRule="exact"/>
              <w:ind w:left="270" w:hanging="270" w:hangingChars="150"/>
              <w:rPr>
                <w:rFonts w:ascii="仿宋_GB2312" w:hAnsi="宋体" w:eastAsia="仿宋_GB2312"/>
                <w:color w:val="auto"/>
                <w:sz w:val="18"/>
                <w:szCs w:val="18"/>
              </w:rPr>
            </w:pPr>
            <w:r>
              <w:rPr>
                <w:rFonts w:ascii="仿宋_GB2312" w:hAnsi="宋体" w:eastAsia="仿宋_GB2312"/>
                <w:color w:val="auto"/>
                <w:sz w:val="18"/>
                <w:szCs w:val="18"/>
              </w:rPr>
              <w:t>2</w:t>
            </w:r>
            <w:r>
              <w:rPr>
                <w:rFonts w:hint="eastAsia" w:ascii="仿宋_GB2312" w:hAnsi="宋体" w:eastAsia="仿宋_GB2312"/>
                <w:color w:val="auto"/>
                <w:sz w:val="18"/>
                <w:szCs w:val="18"/>
              </w:rPr>
              <w:t>、市厅级社科奖获一、二、三等奖分别为3、</w:t>
            </w:r>
            <w:r>
              <w:rPr>
                <w:rFonts w:ascii="仿宋_GB2312" w:hAnsi="宋体" w:eastAsia="仿宋_GB2312"/>
                <w:color w:val="auto"/>
                <w:sz w:val="18"/>
                <w:szCs w:val="18"/>
              </w:rPr>
              <w:t>2</w:t>
            </w:r>
            <w:r>
              <w:rPr>
                <w:rFonts w:hint="eastAsia" w:ascii="仿宋_GB2312" w:hAnsi="宋体" w:eastAsia="仿宋_GB2312"/>
                <w:color w:val="auto"/>
                <w:sz w:val="18"/>
                <w:szCs w:val="18"/>
              </w:rPr>
              <w:t>、</w:t>
            </w:r>
            <w:r>
              <w:rPr>
                <w:rFonts w:ascii="仿宋_GB2312" w:hAnsi="宋体" w:eastAsia="仿宋_GB2312"/>
                <w:color w:val="auto"/>
                <w:sz w:val="18"/>
                <w:szCs w:val="18"/>
              </w:rPr>
              <w:t>1</w:t>
            </w:r>
            <w:r>
              <w:rPr>
                <w:rFonts w:hint="eastAsia" w:ascii="仿宋_GB2312" w:hAnsi="宋体" w:eastAsia="仿宋_GB2312"/>
                <w:color w:val="auto"/>
                <w:sz w:val="18"/>
                <w:szCs w:val="18"/>
              </w:rPr>
              <w:t>分；市蔡元培奖、蔡元培优秀成果奖分别为</w:t>
            </w:r>
            <w:r>
              <w:rPr>
                <w:rFonts w:ascii="仿宋_GB2312" w:hAnsi="宋体" w:eastAsia="仿宋_GB2312"/>
                <w:color w:val="auto"/>
                <w:sz w:val="18"/>
                <w:szCs w:val="18"/>
              </w:rPr>
              <w:t>2</w:t>
            </w:r>
            <w:r>
              <w:rPr>
                <w:rFonts w:hint="eastAsia" w:ascii="仿宋_GB2312" w:hAnsi="宋体" w:eastAsia="仿宋_GB2312"/>
                <w:color w:val="auto"/>
                <w:sz w:val="18"/>
                <w:szCs w:val="18"/>
              </w:rPr>
              <w:t>、</w:t>
            </w:r>
            <w:r>
              <w:rPr>
                <w:rFonts w:ascii="仿宋_GB2312" w:hAnsi="宋体" w:eastAsia="仿宋_GB2312"/>
                <w:color w:val="auto"/>
                <w:sz w:val="18"/>
                <w:szCs w:val="18"/>
              </w:rPr>
              <w:t>1</w:t>
            </w:r>
            <w:r>
              <w:rPr>
                <w:rFonts w:hint="eastAsia" w:ascii="仿宋_GB2312" w:hAnsi="宋体" w:eastAsia="仿宋_GB2312"/>
                <w:color w:val="auto"/>
                <w:sz w:val="18"/>
                <w:szCs w:val="18"/>
              </w:rPr>
              <w:t>分。</w:t>
            </w:r>
          </w:p>
          <w:p>
            <w:pPr>
              <w:adjustRightInd w:val="0"/>
              <w:snapToGrid w:val="0"/>
              <w:spacing w:line="220" w:lineRule="exact"/>
              <w:ind w:left="270" w:hanging="270" w:hangingChars="150"/>
              <w:rPr>
                <w:rFonts w:ascii="仿宋_GB2312" w:hAnsi="宋体" w:eastAsia="仿宋_GB2312"/>
                <w:color w:val="auto"/>
                <w:sz w:val="18"/>
                <w:szCs w:val="18"/>
              </w:rPr>
            </w:pPr>
            <w:r>
              <w:rPr>
                <w:rFonts w:ascii="仿宋_GB2312" w:hAnsi="宋体" w:eastAsia="仿宋_GB2312"/>
                <w:color w:val="auto"/>
                <w:sz w:val="18"/>
                <w:szCs w:val="18"/>
              </w:rPr>
              <w:t>3</w:t>
            </w:r>
            <w:r>
              <w:rPr>
                <w:rFonts w:hint="eastAsia" w:ascii="仿宋_GB2312" w:hAnsi="宋体" w:eastAsia="仿宋_GB2312"/>
                <w:color w:val="auto"/>
                <w:sz w:val="18"/>
                <w:szCs w:val="18"/>
              </w:rPr>
              <w:t>、省党校系统（青年学者）研讨会获一、二、三等奖分别为6、</w:t>
            </w:r>
            <w:r>
              <w:rPr>
                <w:rFonts w:ascii="仿宋_GB2312" w:hAnsi="宋体" w:eastAsia="仿宋_GB2312"/>
                <w:color w:val="auto"/>
                <w:sz w:val="18"/>
                <w:szCs w:val="18"/>
              </w:rPr>
              <w:t>3</w:t>
            </w:r>
            <w:r>
              <w:rPr>
                <w:rFonts w:hint="eastAsia" w:ascii="仿宋_GB2312" w:hAnsi="宋体" w:eastAsia="仿宋_GB2312"/>
                <w:color w:val="auto"/>
                <w:sz w:val="18"/>
                <w:szCs w:val="18"/>
              </w:rPr>
              <w:t>、</w:t>
            </w:r>
            <w:r>
              <w:rPr>
                <w:rFonts w:ascii="仿宋_GB2312" w:hAnsi="宋体" w:eastAsia="仿宋_GB2312"/>
                <w:color w:val="auto"/>
                <w:sz w:val="18"/>
                <w:szCs w:val="18"/>
              </w:rPr>
              <w:t>2</w:t>
            </w:r>
            <w:r>
              <w:rPr>
                <w:rFonts w:hint="eastAsia" w:ascii="仿宋_GB2312" w:hAnsi="宋体" w:eastAsia="仿宋_GB2312"/>
                <w:color w:val="auto"/>
                <w:sz w:val="18"/>
                <w:szCs w:val="18"/>
              </w:rPr>
              <w:t>分；省党校（省社院）咨政（调研）成果评奖一、二、三等奖、优秀奖分别为</w:t>
            </w:r>
            <w:r>
              <w:rPr>
                <w:rFonts w:ascii="仿宋_GB2312" w:hAnsi="宋体" w:eastAsia="仿宋_GB2312"/>
                <w:color w:val="auto"/>
                <w:sz w:val="18"/>
                <w:szCs w:val="18"/>
              </w:rPr>
              <w:t>3</w:t>
            </w:r>
            <w:r>
              <w:rPr>
                <w:rFonts w:hint="eastAsia" w:ascii="仿宋_GB2312" w:hAnsi="宋体" w:eastAsia="仿宋_GB2312"/>
                <w:color w:val="auto"/>
                <w:sz w:val="18"/>
                <w:szCs w:val="18"/>
              </w:rPr>
              <w:t>、</w:t>
            </w:r>
            <w:r>
              <w:rPr>
                <w:rFonts w:ascii="仿宋_GB2312" w:hAnsi="宋体" w:eastAsia="仿宋_GB2312"/>
                <w:color w:val="auto"/>
                <w:sz w:val="18"/>
                <w:szCs w:val="18"/>
              </w:rPr>
              <w:t>2</w:t>
            </w:r>
            <w:r>
              <w:rPr>
                <w:rFonts w:hint="eastAsia" w:ascii="仿宋_GB2312" w:hAnsi="宋体" w:eastAsia="仿宋_GB2312"/>
                <w:color w:val="auto"/>
                <w:sz w:val="18"/>
                <w:szCs w:val="18"/>
              </w:rPr>
              <w:t>、</w:t>
            </w:r>
            <w:r>
              <w:rPr>
                <w:rFonts w:ascii="仿宋_GB2312" w:hAnsi="宋体" w:eastAsia="仿宋_GB2312"/>
                <w:color w:val="auto"/>
                <w:sz w:val="18"/>
                <w:szCs w:val="18"/>
              </w:rPr>
              <w:t>1</w:t>
            </w:r>
            <w:r>
              <w:rPr>
                <w:rFonts w:hint="eastAsia" w:ascii="仿宋_GB2312" w:hAnsi="宋体" w:eastAsia="仿宋_GB2312"/>
                <w:color w:val="auto"/>
                <w:sz w:val="18"/>
                <w:szCs w:val="18"/>
              </w:rPr>
              <w:t>、</w:t>
            </w:r>
            <w:r>
              <w:rPr>
                <w:rFonts w:ascii="仿宋_GB2312" w:hAnsi="宋体" w:eastAsia="仿宋_GB2312"/>
                <w:color w:val="auto"/>
                <w:sz w:val="18"/>
                <w:szCs w:val="18"/>
              </w:rPr>
              <w:t>0.5</w:t>
            </w:r>
            <w:r>
              <w:rPr>
                <w:rFonts w:hint="eastAsia" w:ascii="仿宋_GB2312" w:hAnsi="宋体" w:eastAsia="仿宋_GB2312"/>
                <w:color w:val="auto"/>
                <w:sz w:val="18"/>
                <w:szCs w:val="18"/>
              </w:rPr>
              <w:t>分。</w:t>
            </w:r>
          </w:p>
          <w:p>
            <w:pPr>
              <w:adjustRightInd w:val="0"/>
              <w:snapToGrid w:val="0"/>
              <w:spacing w:line="220" w:lineRule="exact"/>
              <w:rPr>
                <w:rFonts w:ascii="仿宋_GB2312" w:hAnsi="宋体" w:eastAsia="仿宋_GB2312"/>
                <w:color w:val="auto"/>
                <w:sz w:val="18"/>
                <w:szCs w:val="18"/>
              </w:rPr>
            </w:pPr>
            <w:r>
              <w:rPr>
                <w:rFonts w:ascii="仿宋_GB2312" w:hAnsi="宋体" w:eastAsia="仿宋_GB2312"/>
                <w:color w:val="auto"/>
                <w:sz w:val="18"/>
                <w:szCs w:val="18"/>
              </w:rPr>
              <w:t>4</w:t>
            </w:r>
            <w:r>
              <w:rPr>
                <w:rFonts w:hint="eastAsia" w:ascii="仿宋_GB2312" w:hAnsi="宋体" w:eastAsia="仿宋_GB2312"/>
                <w:color w:val="auto"/>
                <w:sz w:val="18"/>
                <w:szCs w:val="18"/>
              </w:rPr>
              <w:t>、市党校系统（市社联智库论坛）研讨会获一、二、三等奖分别为</w:t>
            </w:r>
            <w:r>
              <w:rPr>
                <w:rFonts w:ascii="仿宋_GB2312" w:hAnsi="宋体" w:eastAsia="仿宋_GB2312"/>
                <w:color w:val="auto"/>
                <w:sz w:val="18"/>
                <w:szCs w:val="18"/>
              </w:rPr>
              <w:t>1</w:t>
            </w:r>
            <w:r>
              <w:rPr>
                <w:rFonts w:hint="eastAsia" w:ascii="仿宋_GB2312" w:hAnsi="宋体" w:eastAsia="仿宋_GB2312"/>
                <w:color w:val="auto"/>
                <w:sz w:val="18"/>
                <w:szCs w:val="18"/>
              </w:rPr>
              <w:t>、</w:t>
            </w:r>
            <w:r>
              <w:rPr>
                <w:rFonts w:ascii="仿宋_GB2312" w:hAnsi="宋体" w:eastAsia="仿宋_GB2312"/>
                <w:color w:val="auto"/>
                <w:sz w:val="18"/>
                <w:szCs w:val="18"/>
              </w:rPr>
              <w:t>0.5</w:t>
            </w:r>
            <w:r>
              <w:rPr>
                <w:rFonts w:hint="eastAsia" w:ascii="仿宋_GB2312" w:hAnsi="宋体" w:eastAsia="仿宋_GB2312"/>
                <w:color w:val="auto"/>
                <w:sz w:val="18"/>
                <w:szCs w:val="18"/>
              </w:rPr>
              <w:t>、</w:t>
            </w:r>
            <w:r>
              <w:rPr>
                <w:rFonts w:ascii="仿宋_GB2312" w:hAnsi="宋体" w:eastAsia="仿宋_GB2312"/>
                <w:color w:val="auto"/>
                <w:sz w:val="18"/>
                <w:szCs w:val="18"/>
              </w:rPr>
              <w:t>0.3</w:t>
            </w:r>
            <w:r>
              <w:rPr>
                <w:rFonts w:hint="eastAsia" w:ascii="仿宋_GB2312" w:hAnsi="宋体" w:eastAsia="仿宋_GB2312"/>
                <w:color w:val="auto"/>
                <w:sz w:val="18"/>
                <w:szCs w:val="18"/>
              </w:rPr>
              <w:t>分。</w:t>
            </w:r>
          </w:p>
          <w:p>
            <w:pPr>
              <w:adjustRightInd w:val="0"/>
              <w:snapToGrid w:val="0"/>
              <w:spacing w:line="220" w:lineRule="exact"/>
              <w:rPr>
                <w:rFonts w:ascii="仿宋_GB2312" w:hAnsi="宋体" w:eastAsia="仿宋_GB2312"/>
                <w:color w:val="auto"/>
                <w:sz w:val="18"/>
                <w:szCs w:val="18"/>
              </w:rPr>
            </w:pPr>
            <w:r>
              <w:rPr>
                <w:rFonts w:hint="eastAsia" w:ascii="仿宋_GB2312" w:hAnsi="宋体" w:eastAsia="仿宋_GB2312"/>
                <w:color w:val="auto"/>
                <w:sz w:val="18"/>
                <w:szCs w:val="18"/>
              </w:rPr>
              <w:t>5、科研成果在省党校系统理论研讨会（青年学者学术研讨会）入围（个人排名第一）1次得0.3分，在市级党校以</w:t>
            </w:r>
            <w:r>
              <w:rPr>
                <w:rFonts w:hint="eastAsia" w:ascii="仿宋_GB2312" w:hAnsi="宋体" w:eastAsia="仿宋_GB2312"/>
                <w:color w:val="auto"/>
                <w:sz w:val="18"/>
                <w:szCs w:val="18"/>
                <w:lang w:eastAsia="zh-CN"/>
              </w:rPr>
              <w:t>上</w:t>
            </w:r>
            <w:r>
              <w:rPr>
                <w:rFonts w:hint="eastAsia" w:ascii="仿宋_GB2312" w:hAnsi="宋体" w:eastAsia="仿宋_GB2312"/>
                <w:color w:val="auto"/>
                <w:sz w:val="18"/>
                <w:szCs w:val="18"/>
              </w:rPr>
              <w:t>理论研讨会入围每1次0.2分。</w:t>
            </w:r>
          </w:p>
          <w:p>
            <w:pPr>
              <w:adjustRightInd w:val="0"/>
              <w:snapToGrid w:val="0"/>
              <w:spacing w:line="220" w:lineRule="exact"/>
              <w:rPr>
                <w:rFonts w:ascii="仿宋_GB2312" w:hAnsi="宋体" w:eastAsia="仿宋_GB2312"/>
                <w:color w:val="auto"/>
                <w:sz w:val="24"/>
              </w:rPr>
            </w:pPr>
            <w:r>
              <w:rPr>
                <w:rFonts w:hint="eastAsia" w:ascii="仿宋_GB2312" w:hAnsi="宋体" w:eastAsia="仿宋_GB2312"/>
                <w:color w:val="auto"/>
                <w:sz w:val="18"/>
                <w:szCs w:val="18"/>
              </w:rPr>
              <w:t>（独著按</w:t>
            </w:r>
            <w:r>
              <w:rPr>
                <w:rFonts w:ascii="仿宋_GB2312" w:hAnsi="宋体" w:eastAsia="仿宋_GB2312"/>
                <w:color w:val="auto"/>
                <w:sz w:val="18"/>
                <w:szCs w:val="18"/>
              </w:rPr>
              <w:t>100%</w:t>
            </w:r>
            <w:r>
              <w:rPr>
                <w:rFonts w:hint="eastAsia" w:ascii="仿宋_GB2312" w:hAnsi="宋体" w:eastAsia="仿宋_GB2312"/>
                <w:color w:val="auto"/>
                <w:sz w:val="18"/>
                <w:szCs w:val="18"/>
              </w:rPr>
              <w:t>计算；署名</w:t>
            </w:r>
            <w:r>
              <w:rPr>
                <w:rFonts w:ascii="仿宋_GB2312" w:hAnsi="宋体" w:eastAsia="仿宋_GB2312"/>
                <w:color w:val="auto"/>
                <w:sz w:val="18"/>
                <w:szCs w:val="18"/>
              </w:rPr>
              <w:t>2</w:t>
            </w:r>
            <w:r>
              <w:rPr>
                <w:rFonts w:hint="eastAsia" w:ascii="仿宋_GB2312" w:hAnsi="宋体" w:eastAsia="仿宋_GB2312"/>
                <w:color w:val="auto"/>
                <w:sz w:val="18"/>
                <w:szCs w:val="18"/>
              </w:rPr>
              <w:t>人，第一、二作者分别按</w:t>
            </w:r>
            <w:r>
              <w:rPr>
                <w:rFonts w:ascii="仿宋_GB2312" w:hAnsi="宋体" w:eastAsia="仿宋_GB2312"/>
                <w:color w:val="auto"/>
                <w:sz w:val="18"/>
                <w:szCs w:val="18"/>
              </w:rPr>
              <w:t>60%</w:t>
            </w:r>
            <w:r>
              <w:rPr>
                <w:rFonts w:hint="eastAsia" w:ascii="仿宋_GB2312" w:hAnsi="宋体" w:eastAsia="仿宋_GB2312"/>
                <w:color w:val="auto"/>
                <w:sz w:val="18"/>
                <w:szCs w:val="18"/>
              </w:rPr>
              <w:t>、</w:t>
            </w:r>
            <w:r>
              <w:rPr>
                <w:rFonts w:ascii="仿宋_GB2312" w:hAnsi="宋体" w:eastAsia="仿宋_GB2312"/>
                <w:color w:val="auto"/>
                <w:sz w:val="18"/>
                <w:szCs w:val="18"/>
              </w:rPr>
              <w:t>40%</w:t>
            </w:r>
            <w:r>
              <w:rPr>
                <w:rFonts w:hint="eastAsia" w:ascii="仿宋_GB2312" w:hAnsi="宋体" w:eastAsia="仿宋_GB2312"/>
                <w:color w:val="auto"/>
                <w:sz w:val="18"/>
                <w:szCs w:val="18"/>
              </w:rPr>
              <w:t>计算；署名3人以上的，第一、二作者分别按50%、30%计算，第三作者不计。）</w:t>
            </w:r>
          </w:p>
        </w:tc>
        <w:tc>
          <w:tcPr>
            <w:tcW w:w="812" w:type="dxa"/>
            <w:tcBorders>
              <w:top w:val="single" w:color="auto" w:sz="4" w:space="0"/>
              <w:left w:val="single" w:color="auto" w:sz="4" w:space="0"/>
              <w:bottom w:val="single" w:color="auto" w:sz="4" w:space="0"/>
              <w:right w:val="single" w:color="auto" w:sz="4" w:space="0"/>
            </w:tcBorders>
          </w:tcPr>
          <w:p>
            <w:pPr>
              <w:spacing w:line="180" w:lineRule="exact"/>
              <w:rPr>
                <w:rFonts w:ascii="仿宋_GB2312" w:hAnsi="宋体" w:eastAsia="仿宋_GB2312"/>
                <w:color w:val="auto"/>
                <w:sz w:val="24"/>
              </w:rPr>
            </w:pPr>
          </w:p>
        </w:tc>
        <w:tc>
          <w:tcPr>
            <w:tcW w:w="810" w:type="dxa"/>
            <w:tcBorders>
              <w:top w:val="single" w:color="auto" w:sz="4" w:space="0"/>
              <w:left w:val="single" w:color="auto" w:sz="4" w:space="0"/>
              <w:bottom w:val="single" w:color="auto" w:sz="4" w:space="0"/>
              <w:right w:val="single" w:color="auto" w:sz="4" w:space="0"/>
            </w:tcBorders>
          </w:tcPr>
          <w:p>
            <w:pPr>
              <w:spacing w:line="180" w:lineRule="exact"/>
              <w:rPr>
                <w:rFonts w:ascii="仿宋_GB2312" w:hAnsi="宋体" w:eastAsia="仿宋_GB2312"/>
                <w:color w:val="auto"/>
                <w:sz w:val="24"/>
              </w:rPr>
            </w:pPr>
          </w:p>
        </w:tc>
        <w:tc>
          <w:tcPr>
            <w:tcW w:w="3180" w:type="dxa"/>
            <w:tcBorders>
              <w:top w:val="single" w:color="auto" w:sz="4" w:space="0"/>
              <w:left w:val="single" w:color="auto" w:sz="4" w:space="0"/>
              <w:bottom w:val="single" w:color="auto" w:sz="4" w:space="0"/>
            </w:tcBorders>
          </w:tcPr>
          <w:p>
            <w:pPr>
              <w:spacing w:line="180" w:lineRule="exact"/>
              <w:rPr>
                <w:rFonts w:ascii="仿宋_GB2312" w:hAnsi="宋体" w:eastAsia="仿宋_GB2312"/>
                <w:color w:val="auto"/>
                <w:sz w:val="18"/>
                <w:szCs w:val="18"/>
              </w:rPr>
            </w:pPr>
          </w:p>
          <w:p>
            <w:pPr>
              <w:spacing w:line="180" w:lineRule="exact"/>
              <w:rPr>
                <w:rFonts w:ascii="仿宋_GB2312" w:hAnsi="宋体" w:eastAsia="仿宋_GB2312"/>
                <w:color w:val="auto"/>
                <w:sz w:val="18"/>
                <w:szCs w:val="18"/>
              </w:rPr>
            </w:pPr>
          </w:p>
          <w:p>
            <w:pPr>
              <w:spacing w:line="180" w:lineRule="exact"/>
              <w:rPr>
                <w:rFonts w:ascii="仿宋_GB2312" w:hAnsi="宋体" w:eastAsia="仿宋_GB2312"/>
                <w:color w:val="auto"/>
                <w:sz w:val="18"/>
                <w:szCs w:val="18"/>
              </w:rPr>
            </w:pPr>
          </w:p>
          <w:p>
            <w:pPr>
              <w:spacing w:line="180" w:lineRule="exact"/>
              <w:rPr>
                <w:rFonts w:ascii="仿宋_GB2312" w:hAnsi="宋体" w:eastAsia="仿宋_GB2312"/>
                <w:color w:val="auto"/>
                <w:sz w:val="18"/>
                <w:szCs w:val="18"/>
              </w:rPr>
            </w:pPr>
          </w:p>
          <w:p>
            <w:pPr>
              <w:spacing w:line="180" w:lineRule="exact"/>
              <w:rPr>
                <w:rFonts w:ascii="仿宋_GB2312" w:hAnsi="宋体" w:eastAsia="仿宋_GB2312"/>
                <w:color w:val="auto"/>
                <w:sz w:val="18"/>
                <w:szCs w:val="18"/>
              </w:rPr>
            </w:pPr>
          </w:p>
          <w:p>
            <w:pPr>
              <w:spacing w:line="180" w:lineRule="exact"/>
              <w:rPr>
                <w:rFonts w:ascii="仿宋_GB2312" w:hAnsi="宋体" w:eastAsia="仿宋_GB2312"/>
                <w:color w:val="auto"/>
                <w:sz w:val="24"/>
              </w:rPr>
            </w:pPr>
            <w:r>
              <w:rPr>
                <w:rFonts w:hint="eastAsia" w:ascii="仿宋_GB2312" w:hAnsi="宋体" w:eastAsia="仿宋_GB2312"/>
                <w:color w:val="auto"/>
                <w:sz w:val="18"/>
                <w:szCs w:val="18"/>
              </w:rPr>
              <w:t>入选“市级领军人才”及以上层次人才加6分。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117"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ascii="宋体" w:hAnsi="宋体"/>
                <w:sz w:val="18"/>
                <w:szCs w:val="18"/>
              </w:rPr>
              <w:t>9</w:t>
            </w:r>
          </w:p>
        </w:tc>
        <w:tc>
          <w:tcPr>
            <w:tcW w:w="661" w:type="dxa"/>
            <w:vMerge w:val="continue"/>
            <w:tcBorders>
              <w:left w:val="single" w:color="auto" w:sz="4" w:space="0"/>
              <w:right w:val="single" w:color="auto" w:sz="4" w:space="0"/>
            </w:tcBorders>
            <w:vAlign w:val="center"/>
          </w:tcPr>
          <w:p>
            <w:pPr>
              <w:widowControl/>
              <w:jc w:val="left"/>
              <w:rPr>
                <w:rFonts w:ascii="宋体"/>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hint="eastAsia" w:ascii="宋体" w:hAnsi="宋体"/>
                <w:sz w:val="18"/>
                <w:szCs w:val="18"/>
              </w:rPr>
              <w:t>课题评估</w:t>
            </w:r>
          </w:p>
        </w:tc>
        <w:tc>
          <w:tcPr>
            <w:tcW w:w="7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rPr>
                <w:rFonts w:ascii="仿宋_GB2312" w:hAnsi="宋体" w:eastAsia="仿宋_GB2312"/>
                <w:color w:val="auto"/>
                <w:sz w:val="18"/>
                <w:szCs w:val="18"/>
              </w:rPr>
            </w:pPr>
            <w:r>
              <w:rPr>
                <w:rFonts w:ascii="仿宋_GB2312" w:hAnsi="宋体" w:eastAsia="仿宋_GB2312"/>
                <w:color w:val="auto"/>
                <w:sz w:val="18"/>
                <w:szCs w:val="18"/>
              </w:rPr>
              <w:t>1</w:t>
            </w:r>
            <w:r>
              <w:rPr>
                <w:rFonts w:hint="eastAsia" w:ascii="仿宋_GB2312" w:hAnsi="宋体" w:eastAsia="仿宋_GB2312"/>
                <w:color w:val="auto"/>
                <w:sz w:val="18"/>
                <w:szCs w:val="18"/>
              </w:rPr>
              <w:t>、国家社科课题15分。</w:t>
            </w:r>
          </w:p>
          <w:p>
            <w:pPr>
              <w:adjustRightInd w:val="0"/>
              <w:snapToGrid w:val="0"/>
              <w:spacing w:line="220" w:lineRule="exact"/>
              <w:rPr>
                <w:rFonts w:ascii="仿宋_GB2312" w:hAnsi="宋体" w:eastAsia="仿宋_GB2312"/>
                <w:color w:val="auto"/>
                <w:sz w:val="18"/>
                <w:szCs w:val="18"/>
              </w:rPr>
            </w:pPr>
            <w:r>
              <w:rPr>
                <w:rFonts w:ascii="仿宋_GB2312" w:hAnsi="宋体" w:eastAsia="仿宋_GB2312"/>
                <w:color w:val="auto"/>
                <w:sz w:val="18"/>
                <w:szCs w:val="18"/>
              </w:rPr>
              <w:t>2</w:t>
            </w:r>
            <w:r>
              <w:rPr>
                <w:rFonts w:hint="eastAsia" w:ascii="仿宋_GB2312" w:hAnsi="宋体" w:eastAsia="仿宋_GB2312"/>
                <w:color w:val="auto"/>
                <w:sz w:val="18"/>
                <w:szCs w:val="18"/>
              </w:rPr>
              <w:t>、省部级课题重点12分，一般课题5分。</w:t>
            </w:r>
          </w:p>
          <w:p>
            <w:pPr>
              <w:adjustRightInd w:val="0"/>
              <w:snapToGrid w:val="0"/>
              <w:spacing w:line="220" w:lineRule="exact"/>
              <w:rPr>
                <w:rFonts w:ascii="仿宋_GB2312" w:hAnsi="宋体" w:eastAsia="仿宋_GB2312"/>
                <w:color w:val="auto"/>
                <w:sz w:val="18"/>
                <w:szCs w:val="18"/>
              </w:rPr>
            </w:pPr>
            <w:r>
              <w:rPr>
                <w:rFonts w:ascii="仿宋_GB2312" w:hAnsi="宋体" w:eastAsia="仿宋_GB2312"/>
                <w:color w:val="auto"/>
                <w:sz w:val="18"/>
                <w:szCs w:val="18"/>
              </w:rPr>
              <w:t>3</w:t>
            </w:r>
            <w:r>
              <w:rPr>
                <w:rFonts w:hint="eastAsia" w:ascii="仿宋_GB2312" w:hAnsi="宋体" w:eastAsia="仿宋_GB2312"/>
                <w:color w:val="auto"/>
                <w:sz w:val="18"/>
                <w:szCs w:val="18"/>
              </w:rPr>
              <w:t>、市厅级课题3分；市委党校课题2分。</w:t>
            </w:r>
          </w:p>
          <w:p>
            <w:pPr>
              <w:adjustRightInd w:val="0"/>
              <w:snapToGrid w:val="0"/>
              <w:spacing w:line="220" w:lineRule="exact"/>
              <w:rPr>
                <w:rFonts w:ascii="仿宋_GB2312" w:hAnsi="宋体" w:eastAsia="仿宋_GB2312"/>
                <w:color w:val="auto"/>
                <w:sz w:val="18"/>
                <w:szCs w:val="18"/>
              </w:rPr>
            </w:pPr>
            <w:r>
              <w:rPr>
                <w:rFonts w:hint="eastAsia" w:ascii="仿宋_GB2312" w:hAnsi="宋体" w:eastAsia="仿宋_GB2312"/>
                <w:color w:val="auto"/>
                <w:sz w:val="18"/>
                <w:szCs w:val="18"/>
              </w:rPr>
              <w:t>（申报正高职务要求课题组个人排名前二，申报副高职务要求课题组个人排名前三。负责人按</w:t>
            </w:r>
            <w:r>
              <w:rPr>
                <w:rFonts w:ascii="仿宋_GB2312" w:hAnsi="宋体" w:eastAsia="仿宋_GB2312"/>
                <w:color w:val="auto"/>
                <w:sz w:val="18"/>
                <w:szCs w:val="18"/>
              </w:rPr>
              <w:t>100%</w:t>
            </w:r>
            <w:r>
              <w:rPr>
                <w:rFonts w:hint="eastAsia" w:ascii="仿宋_GB2312" w:hAnsi="宋体" w:eastAsia="仿宋_GB2312"/>
                <w:color w:val="auto"/>
                <w:sz w:val="18"/>
                <w:szCs w:val="18"/>
              </w:rPr>
              <w:t>计算，第一、二参与人分别按</w:t>
            </w:r>
            <w:r>
              <w:rPr>
                <w:rFonts w:ascii="仿宋_GB2312" w:hAnsi="宋体" w:eastAsia="仿宋_GB2312"/>
                <w:color w:val="auto"/>
                <w:sz w:val="18"/>
                <w:szCs w:val="18"/>
              </w:rPr>
              <w:t>20%</w:t>
            </w:r>
            <w:r>
              <w:rPr>
                <w:rFonts w:hint="eastAsia" w:ascii="仿宋_GB2312" w:hAnsi="宋体" w:eastAsia="仿宋_GB2312"/>
                <w:color w:val="auto"/>
                <w:sz w:val="18"/>
                <w:szCs w:val="18"/>
              </w:rPr>
              <w:t>、</w:t>
            </w:r>
            <w:r>
              <w:rPr>
                <w:rFonts w:ascii="仿宋_GB2312" w:hAnsi="宋体" w:eastAsia="仿宋_GB2312"/>
                <w:color w:val="auto"/>
                <w:sz w:val="18"/>
                <w:szCs w:val="18"/>
              </w:rPr>
              <w:t>10%</w:t>
            </w:r>
            <w:r>
              <w:rPr>
                <w:rFonts w:hint="eastAsia" w:ascii="仿宋_GB2312" w:hAnsi="宋体" w:eastAsia="仿宋_GB2312"/>
                <w:color w:val="auto"/>
                <w:sz w:val="18"/>
                <w:szCs w:val="18"/>
              </w:rPr>
              <w:t>计算。）</w:t>
            </w:r>
          </w:p>
        </w:tc>
        <w:tc>
          <w:tcPr>
            <w:tcW w:w="812" w:type="dxa"/>
            <w:tcBorders>
              <w:top w:val="single" w:color="auto" w:sz="4" w:space="0"/>
              <w:left w:val="single" w:color="auto" w:sz="4" w:space="0"/>
              <w:bottom w:val="single" w:color="auto" w:sz="4" w:space="0"/>
              <w:right w:val="single" w:color="auto" w:sz="4" w:space="0"/>
            </w:tcBorders>
          </w:tcPr>
          <w:p>
            <w:pPr>
              <w:spacing w:line="160" w:lineRule="exact"/>
              <w:rPr>
                <w:rFonts w:ascii="仿宋_GB2312" w:hAnsi="宋体" w:eastAsia="仿宋_GB2312"/>
                <w:color w:val="auto"/>
                <w:sz w:val="24"/>
              </w:rPr>
            </w:pPr>
          </w:p>
        </w:tc>
        <w:tc>
          <w:tcPr>
            <w:tcW w:w="810" w:type="dxa"/>
            <w:tcBorders>
              <w:top w:val="single" w:color="auto" w:sz="4" w:space="0"/>
              <w:left w:val="single" w:color="auto" w:sz="4" w:space="0"/>
              <w:bottom w:val="single" w:color="auto" w:sz="4" w:space="0"/>
              <w:right w:val="single" w:color="auto" w:sz="4" w:space="0"/>
            </w:tcBorders>
          </w:tcPr>
          <w:p>
            <w:pPr>
              <w:spacing w:line="160" w:lineRule="exact"/>
              <w:rPr>
                <w:rFonts w:ascii="仿宋_GB2312" w:hAnsi="宋体" w:eastAsia="仿宋_GB2312"/>
                <w:color w:val="auto"/>
                <w:sz w:val="24"/>
              </w:rPr>
            </w:pPr>
          </w:p>
        </w:tc>
        <w:tc>
          <w:tcPr>
            <w:tcW w:w="3180" w:type="dxa"/>
            <w:tcBorders>
              <w:top w:val="single" w:color="auto" w:sz="4" w:space="0"/>
              <w:left w:val="single" w:color="auto" w:sz="4" w:space="0"/>
              <w:bottom w:val="single" w:color="auto" w:sz="4" w:space="0"/>
            </w:tcBorders>
            <w:vAlign w:val="center"/>
          </w:tcPr>
          <w:p>
            <w:pPr>
              <w:spacing w:line="20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26"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ascii="宋体"/>
                <w:sz w:val="18"/>
                <w:szCs w:val="18"/>
              </w:rPr>
              <w:t>10</w:t>
            </w:r>
          </w:p>
        </w:tc>
        <w:tc>
          <w:tcPr>
            <w:tcW w:w="661" w:type="dxa"/>
            <w:vMerge w:val="continue"/>
            <w:tcBorders>
              <w:left w:val="single" w:color="auto" w:sz="4" w:space="0"/>
              <w:bottom w:val="single" w:color="auto" w:sz="4" w:space="0"/>
              <w:right w:val="single" w:color="auto" w:sz="4" w:space="0"/>
            </w:tcBorders>
            <w:vAlign w:val="center"/>
          </w:tcPr>
          <w:p>
            <w:pPr>
              <w:widowControl/>
              <w:jc w:val="left"/>
              <w:rPr>
                <w:rFonts w:ascii="宋体"/>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hint="eastAsia" w:ascii="宋体" w:hAnsi="宋体"/>
                <w:sz w:val="18"/>
                <w:szCs w:val="18"/>
              </w:rPr>
              <w:t>决策咨政</w:t>
            </w:r>
          </w:p>
        </w:tc>
        <w:tc>
          <w:tcPr>
            <w:tcW w:w="7130" w:type="dxa"/>
            <w:tcBorders>
              <w:top w:val="single" w:color="auto" w:sz="4" w:space="0"/>
              <w:left w:val="single" w:color="auto" w:sz="4" w:space="0"/>
              <w:bottom w:val="single" w:color="auto" w:sz="4" w:space="0"/>
              <w:right w:val="single" w:color="auto" w:sz="4" w:space="0"/>
            </w:tcBorders>
            <w:vAlign w:val="center"/>
          </w:tcPr>
          <w:p>
            <w:pPr>
              <w:pStyle w:val="4"/>
              <w:numPr>
                <w:ilvl w:val="0"/>
                <w:numId w:val="1"/>
              </w:numPr>
              <w:adjustRightInd w:val="0"/>
              <w:snapToGrid w:val="0"/>
              <w:spacing w:line="220" w:lineRule="exact"/>
              <w:ind w:firstLineChars="0"/>
              <w:rPr>
                <w:rFonts w:hint="eastAsia" w:ascii="仿宋_GB2312" w:hAnsi="宋体" w:eastAsia="仿宋_GB2312"/>
                <w:color w:val="auto"/>
                <w:sz w:val="18"/>
                <w:szCs w:val="18"/>
              </w:rPr>
            </w:pPr>
            <w:r>
              <w:rPr>
                <w:rFonts w:hint="eastAsia" w:ascii="仿宋_GB2312" w:hAnsi="宋体" w:eastAsia="仿宋_GB2312"/>
                <w:color w:val="auto"/>
                <w:sz w:val="18"/>
                <w:szCs w:val="18"/>
              </w:rPr>
              <w:t>咨政研究成果获省部级领导每1次12分</w:t>
            </w:r>
          </w:p>
          <w:p>
            <w:pPr>
              <w:pStyle w:val="4"/>
              <w:numPr>
                <w:ilvl w:val="0"/>
                <w:numId w:val="1"/>
              </w:numPr>
              <w:adjustRightInd w:val="0"/>
              <w:snapToGrid w:val="0"/>
              <w:spacing w:line="220" w:lineRule="exact"/>
              <w:ind w:firstLineChars="0"/>
              <w:rPr>
                <w:rFonts w:ascii="仿宋_GB2312" w:hAnsi="宋体" w:eastAsia="仿宋_GB2312"/>
                <w:color w:val="auto"/>
                <w:sz w:val="18"/>
                <w:szCs w:val="18"/>
              </w:rPr>
            </w:pPr>
            <w:r>
              <w:rPr>
                <w:rFonts w:hint="eastAsia" w:ascii="仿宋_GB2312" w:hAnsi="宋体" w:eastAsia="仿宋_GB2312"/>
                <w:color w:val="auto"/>
                <w:sz w:val="18"/>
                <w:szCs w:val="18"/>
              </w:rPr>
              <w:t>市厅级党委政府主要领导肯定性批示每1次6分</w:t>
            </w:r>
          </w:p>
          <w:p>
            <w:pPr>
              <w:adjustRightInd w:val="0"/>
              <w:snapToGrid w:val="0"/>
              <w:spacing w:line="220" w:lineRule="exact"/>
              <w:rPr>
                <w:rFonts w:hint="eastAsia" w:ascii="仿宋_GB2312" w:hAnsi="宋体" w:eastAsia="仿宋_GB2312"/>
                <w:color w:val="auto"/>
                <w:sz w:val="18"/>
                <w:szCs w:val="18"/>
              </w:rPr>
            </w:pPr>
            <w:r>
              <w:rPr>
                <w:rFonts w:hint="eastAsia" w:ascii="仿宋_GB2312" w:hAnsi="宋体" w:eastAsia="仿宋_GB2312"/>
                <w:color w:val="auto"/>
                <w:sz w:val="18"/>
                <w:szCs w:val="18"/>
              </w:rPr>
              <w:t>3、咨政研究成果被市级党委政府采纳每1次6分。</w:t>
            </w:r>
          </w:p>
          <w:p>
            <w:pPr>
              <w:adjustRightInd w:val="0"/>
              <w:snapToGrid w:val="0"/>
              <w:spacing w:line="220" w:lineRule="exact"/>
              <w:rPr>
                <w:rFonts w:ascii="仿宋_GB2312" w:hAnsi="宋体" w:eastAsia="仿宋_GB2312"/>
                <w:color w:val="auto"/>
                <w:sz w:val="18"/>
                <w:szCs w:val="18"/>
              </w:rPr>
            </w:pPr>
            <w:r>
              <w:rPr>
                <w:rFonts w:hint="eastAsia" w:ascii="仿宋_GB2312" w:hAnsi="宋体" w:eastAsia="仿宋_GB2312"/>
                <w:color w:val="auto"/>
                <w:sz w:val="18"/>
                <w:szCs w:val="18"/>
              </w:rPr>
              <w:t>4、咨政研究成果发表在绍市党校</w:t>
            </w:r>
            <w:r>
              <w:rPr>
                <w:rFonts w:ascii="仿宋_GB2312" w:hAnsi="宋体" w:eastAsia="仿宋_GB2312"/>
                <w:color w:val="auto"/>
                <w:sz w:val="18"/>
                <w:szCs w:val="18"/>
              </w:rPr>
              <w:t>〔201</w:t>
            </w:r>
            <w:r>
              <w:rPr>
                <w:rFonts w:hint="eastAsia" w:ascii="仿宋_GB2312" w:hAnsi="宋体" w:eastAsia="仿宋_GB2312"/>
                <w:color w:val="auto"/>
                <w:sz w:val="18"/>
                <w:szCs w:val="18"/>
              </w:rPr>
              <w:t>9</w:t>
            </w:r>
            <w:r>
              <w:rPr>
                <w:rFonts w:ascii="仿宋_GB2312" w:hAnsi="宋体" w:eastAsia="仿宋_GB2312"/>
                <w:color w:val="auto"/>
                <w:sz w:val="18"/>
                <w:szCs w:val="18"/>
              </w:rPr>
              <w:t>〕</w:t>
            </w:r>
            <w:r>
              <w:rPr>
                <w:rFonts w:hint="eastAsia" w:ascii="仿宋_GB2312" w:hAnsi="宋体" w:eastAsia="仿宋_GB2312"/>
                <w:color w:val="auto"/>
                <w:sz w:val="18"/>
                <w:szCs w:val="18"/>
              </w:rPr>
              <w:t>1号文件认定的市级以上咨政类刊物上每1次4分；发表在市级咨政类刊物上1次3分。</w:t>
            </w:r>
          </w:p>
          <w:p>
            <w:pPr>
              <w:adjustRightInd w:val="0"/>
              <w:snapToGrid w:val="0"/>
              <w:spacing w:line="220" w:lineRule="exact"/>
              <w:rPr>
                <w:rFonts w:ascii="仿宋_GB2312" w:hAnsi="宋体" w:eastAsia="仿宋_GB2312"/>
                <w:color w:val="auto"/>
                <w:sz w:val="18"/>
                <w:szCs w:val="18"/>
              </w:rPr>
            </w:pPr>
            <w:r>
              <w:rPr>
                <w:rFonts w:hint="eastAsia" w:ascii="仿宋_GB2312" w:hAnsi="宋体" w:eastAsia="仿宋_GB2312"/>
                <w:color w:val="auto"/>
                <w:sz w:val="18"/>
                <w:szCs w:val="18"/>
              </w:rPr>
              <w:t>5. 咨政研究成果被市领导（非党委政府主要领导）肯定性批示每1次3分。</w:t>
            </w:r>
          </w:p>
          <w:p>
            <w:pPr>
              <w:adjustRightInd w:val="0"/>
              <w:snapToGrid w:val="0"/>
              <w:spacing w:line="220" w:lineRule="exact"/>
              <w:rPr>
                <w:rFonts w:ascii="仿宋_GB2312" w:hAnsi="宋体" w:eastAsia="仿宋_GB2312"/>
                <w:color w:val="auto"/>
                <w:sz w:val="18"/>
                <w:szCs w:val="18"/>
              </w:rPr>
            </w:pPr>
            <w:r>
              <w:rPr>
                <w:rFonts w:hint="eastAsia" w:ascii="仿宋_GB2312" w:hAnsi="宋体" w:eastAsia="仿宋_GB2312"/>
                <w:color w:val="auto"/>
                <w:sz w:val="18"/>
                <w:szCs w:val="18"/>
              </w:rPr>
              <w:t>（非肯定性批示减半；独著按</w:t>
            </w:r>
            <w:r>
              <w:rPr>
                <w:rFonts w:ascii="仿宋_GB2312" w:hAnsi="宋体" w:eastAsia="仿宋_GB2312"/>
                <w:color w:val="auto"/>
                <w:sz w:val="18"/>
                <w:szCs w:val="18"/>
              </w:rPr>
              <w:t>100%</w:t>
            </w:r>
            <w:r>
              <w:rPr>
                <w:rFonts w:hint="eastAsia" w:ascii="仿宋_GB2312" w:hAnsi="宋体" w:eastAsia="仿宋_GB2312"/>
                <w:color w:val="auto"/>
                <w:sz w:val="18"/>
                <w:szCs w:val="18"/>
              </w:rPr>
              <w:t>计算；署名</w:t>
            </w:r>
            <w:r>
              <w:rPr>
                <w:rFonts w:ascii="仿宋_GB2312" w:hAnsi="宋体" w:eastAsia="仿宋_GB2312"/>
                <w:color w:val="auto"/>
                <w:sz w:val="18"/>
                <w:szCs w:val="18"/>
              </w:rPr>
              <w:t>2</w:t>
            </w:r>
            <w:r>
              <w:rPr>
                <w:rFonts w:hint="eastAsia" w:ascii="仿宋_GB2312" w:hAnsi="宋体" w:eastAsia="仿宋_GB2312"/>
                <w:color w:val="auto"/>
                <w:sz w:val="18"/>
                <w:szCs w:val="18"/>
              </w:rPr>
              <w:t>人，第一、二作者分别按</w:t>
            </w:r>
            <w:r>
              <w:rPr>
                <w:rFonts w:ascii="仿宋_GB2312" w:hAnsi="宋体" w:eastAsia="仿宋_GB2312"/>
                <w:color w:val="auto"/>
                <w:sz w:val="18"/>
                <w:szCs w:val="18"/>
              </w:rPr>
              <w:t>60%</w:t>
            </w:r>
            <w:r>
              <w:rPr>
                <w:rFonts w:hint="eastAsia" w:ascii="仿宋_GB2312" w:hAnsi="宋体" w:eastAsia="仿宋_GB2312"/>
                <w:color w:val="auto"/>
                <w:sz w:val="18"/>
                <w:szCs w:val="18"/>
              </w:rPr>
              <w:t>、</w:t>
            </w:r>
            <w:r>
              <w:rPr>
                <w:rFonts w:ascii="仿宋_GB2312" w:hAnsi="宋体" w:eastAsia="仿宋_GB2312"/>
                <w:color w:val="auto"/>
                <w:sz w:val="18"/>
                <w:szCs w:val="18"/>
              </w:rPr>
              <w:t>40%</w:t>
            </w:r>
            <w:r>
              <w:rPr>
                <w:rFonts w:hint="eastAsia" w:ascii="仿宋_GB2312" w:hAnsi="宋体" w:eastAsia="仿宋_GB2312"/>
                <w:color w:val="auto"/>
                <w:sz w:val="18"/>
                <w:szCs w:val="18"/>
              </w:rPr>
              <w:t>计算；署名</w:t>
            </w:r>
            <w:r>
              <w:rPr>
                <w:rFonts w:ascii="仿宋_GB2312" w:hAnsi="宋体" w:eastAsia="仿宋_GB2312"/>
                <w:color w:val="auto"/>
                <w:sz w:val="18"/>
                <w:szCs w:val="18"/>
              </w:rPr>
              <w:t>3</w:t>
            </w:r>
            <w:r>
              <w:rPr>
                <w:rFonts w:hint="eastAsia" w:ascii="仿宋_GB2312" w:hAnsi="宋体" w:eastAsia="仿宋_GB2312"/>
                <w:color w:val="auto"/>
                <w:sz w:val="18"/>
                <w:szCs w:val="18"/>
              </w:rPr>
              <w:t>人，第一、二、三作者分别按</w:t>
            </w:r>
            <w:r>
              <w:rPr>
                <w:rFonts w:ascii="仿宋_GB2312" w:hAnsi="宋体" w:eastAsia="仿宋_GB2312"/>
                <w:color w:val="auto"/>
                <w:sz w:val="18"/>
                <w:szCs w:val="18"/>
              </w:rPr>
              <w:t>50%</w:t>
            </w:r>
            <w:r>
              <w:rPr>
                <w:rFonts w:hint="eastAsia" w:ascii="仿宋_GB2312" w:hAnsi="宋体" w:eastAsia="仿宋_GB2312"/>
                <w:color w:val="auto"/>
                <w:sz w:val="18"/>
                <w:szCs w:val="18"/>
              </w:rPr>
              <w:t>、</w:t>
            </w:r>
            <w:r>
              <w:rPr>
                <w:rFonts w:ascii="仿宋_GB2312" w:hAnsi="宋体" w:eastAsia="仿宋_GB2312"/>
                <w:color w:val="auto"/>
                <w:sz w:val="18"/>
                <w:szCs w:val="18"/>
              </w:rPr>
              <w:t>30%</w:t>
            </w:r>
            <w:r>
              <w:rPr>
                <w:rFonts w:hint="eastAsia" w:ascii="仿宋_GB2312" w:hAnsi="宋体" w:eastAsia="仿宋_GB2312"/>
                <w:color w:val="auto"/>
                <w:sz w:val="18"/>
                <w:szCs w:val="18"/>
              </w:rPr>
              <w:t>、</w:t>
            </w:r>
            <w:r>
              <w:rPr>
                <w:rFonts w:ascii="仿宋_GB2312" w:hAnsi="宋体" w:eastAsia="仿宋_GB2312"/>
                <w:color w:val="auto"/>
                <w:sz w:val="18"/>
                <w:szCs w:val="18"/>
              </w:rPr>
              <w:t>20%</w:t>
            </w:r>
            <w:r>
              <w:rPr>
                <w:rFonts w:hint="eastAsia" w:ascii="仿宋_GB2312" w:hAnsi="宋体" w:eastAsia="仿宋_GB2312"/>
                <w:color w:val="auto"/>
                <w:sz w:val="18"/>
                <w:szCs w:val="18"/>
              </w:rPr>
              <w:t>计算，第四作者不计。）</w:t>
            </w:r>
          </w:p>
        </w:tc>
        <w:tc>
          <w:tcPr>
            <w:tcW w:w="812" w:type="dxa"/>
            <w:tcBorders>
              <w:top w:val="single" w:color="auto" w:sz="4" w:space="0"/>
              <w:left w:val="single" w:color="auto" w:sz="4" w:space="0"/>
              <w:bottom w:val="single" w:color="auto" w:sz="4" w:space="0"/>
              <w:right w:val="single" w:color="auto" w:sz="4" w:space="0"/>
            </w:tcBorders>
          </w:tcPr>
          <w:p>
            <w:pPr>
              <w:spacing w:line="160" w:lineRule="exact"/>
              <w:rPr>
                <w:rFonts w:ascii="仿宋_GB2312" w:hAnsi="宋体" w:eastAsia="仿宋_GB2312"/>
                <w:color w:val="auto"/>
                <w:sz w:val="24"/>
              </w:rPr>
            </w:pPr>
          </w:p>
        </w:tc>
        <w:tc>
          <w:tcPr>
            <w:tcW w:w="810" w:type="dxa"/>
            <w:tcBorders>
              <w:top w:val="single" w:color="auto" w:sz="4" w:space="0"/>
              <w:left w:val="single" w:color="auto" w:sz="4" w:space="0"/>
              <w:bottom w:val="single" w:color="auto" w:sz="4" w:space="0"/>
              <w:right w:val="single" w:color="auto" w:sz="4" w:space="0"/>
            </w:tcBorders>
          </w:tcPr>
          <w:p>
            <w:pPr>
              <w:spacing w:line="160" w:lineRule="exact"/>
              <w:rPr>
                <w:rFonts w:ascii="仿宋_GB2312" w:hAnsi="宋体" w:eastAsia="仿宋_GB2312"/>
                <w:color w:val="auto"/>
                <w:sz w:val="24"/>
              </w:rPr>
            </w:pPr>
          </w:p>
        </w:tc>
        <w:tc>
          <w:tcPr>
            <w:tcW w:w="3180" w:type="dxa"/>
            <w:tcBorders>
              <w:top w:val="single" w:color="auto" w:sz="4" w:space="0"/>
              <w:left w:val="single" w:color="auto" w:sz="4" w:space="0"/>
              <w:bottom w:val="single" w:color="auto" w:sz="4" w:space="0"/>
            </w:tcBorders>
            <w:vAlign w:val="center"/>
          </w:tcPr>
          <w:p>
            <w:pPr>
              <w:spacing w:line="20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trPr>
        <w:tc>
          <w:tcPr>
            <w:tcW w:w="3196" w:type="dxa"/>
            <w:gridSpan w:val="3"/>
            <w:tcBorders>
              <w:top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hint="eastAsia" w:ascii="宋体" w:hAnsi="宋体"/>
                <w:sz w:val="18"/>
                <w:szCs w:val="18"/>
              </w:rPr>
              <w:t>总得分</w:t>
            </w:r>
          </w:p>
        </w:tc>
        <w:tc>
          <w:tcPr>
            <w:tcW w:w="7130" w:type="dxa"/>
            <w:tcBorders>
              <w:top w:val="single" w:color="auto" w:sz="4" w:space="0"/>
              <w:left w:val="single" w:color="auto" w:sz="4" w:space="0"/>
              <w:bottom w:val="single" w:color="auto" w:sz="4" w:space="0"/>
              <w:right w:val="single" w:color="auto" w:sz="4" w:space="0"/>
            </w:tcBorders>
          </w:tcPr>
          <w:p>
            <w:pPr>
              <w:spacing w:line="220" w:lineRule="exact"/>
              <w:rPr>
                <w:rFonts w:ascii="宋体"/>
                <w:sz w:val="18"/>
                <w:szCs w:val="18"/>
              </w:rPr>
            </w:pPr>
          </w:p>
        </w:tc>
        <w:tc>
          <w:tcPr>
            <w:tcW w:w="812" w:type="dxa"/>
            <w:tcBorders>
              <w:top w:val="single" w:color="auto" w:sz="4" w:space="0"/>
              <w:left w:val="single" w:color="auto" w:sz="4" w:space="0"/>
              <w:bottom w:val="single" w:color="auto" w:sz="4" w:space="0"/>
              <w:right w:val="single" w:color="auto" w:sz="4" w:space="0"/>
            </w:tcBorders>
          </w:tcPr>
          <w:p>
            <w:pPr>
              <w:spacing w:line="220" w:lineRule="exact"/>
              <w:rPr>
                <w:rFonts w:ascii="宋体"/>
                <w:sz w:val="18"/>
                <w:szCs w:val="18"/>
              </w:rPr>
            </w:pPr>
          </w:p>
        </w:tc>
        <w:tc>
          <w:tcPr>
            <w:tcW w:w="810" w:type="dxa"/>
            <w:tcBorders>
              <w:top w:val="single" w:color="auto" w:sz="4" w:space="0"/>
              <w:left w:val="single" w:color="auto" w:sz="4" w:space="0"/>
              <w:bottom w:val="single" w:color="auto" w:sz="4" w:space="0"/>
              <w:right w:val="single" w:color="auto" w:sz="4" w:space="0"/>
            </w:tcBorders>
          </w:tcPr>
          <w:p>
            <w:pPr>
              <w:spacing w:line="220" w:lineRule="exact"/>
              <w:rPr>
                <w:rFonts w:ascii="宋体"/>
                <w:sz w:val="18"/>
                <w:szCs w:val="18"/>
              </w:rPr>
            </w:pPr>
          </w:p>
        </w:tc>
        <w:tc>
          <w:tcPr>
            <w:tcW w:w="3180" w:type="dxa"/>
            <w:tcBorders>
              <w:top w:val="single" w:color="auto" w:sz="4" w:space="0"/>
              <w:left w:val="single" w:color="auto" w:sz="4" w:space="0"/>
              <w:bottom w:val="single" w:color="auto" w:sz="4" w:space="0"/>
            </w:tcBorders>
          </w:tcPr>
          <w:p>
            <w:pPr>
              <w:spacing w:line="220" w:lineRule="exact"/>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84" w:hRule="atLeast"/>
        </w:trPr>
        <w:tc>
          <w:tcPr>
            <w:tcW w:w="537" w:type="dxa"/>
            <w:tcBorders>
              <w:top w:val="single" w:color="auto" w:sz="4" w:space="0"/>
              <w:bottom w:val="single" w:color="auto" w:sz="4" w:space="0"/>
              <w:right w:val="single" w:color="auto" w:sz="4" w:space="0"/>
            </w:tcBorders>
            <w:vAlign w:val="center"/>
          </w:tcPr>
          <w:p>
            <w:pPr>
              <w:spacing w:line="180" w:lineRule="exact"/>
              <w:jc w:val="center"/>
              <w:rPr>
                <w:rFonts w:ascii="宋体"/>
                <w:spacing w:val="-10"/>
                <w:sz w:val="18"/>
                <w:szCs w:val="18"/>
              </w:rPr>
            </w:pPr>
            <w:r>
              <w:rPr>
                <w:rFonts w:hint="eastAsia" w:ascii="宋体" w:hAnsi="宋体"/>
                <w:spacing w:val="-10"/>
                <w:sz w:val="18"/>
                <w:szCs w:val="18"/>
              </w:rPr>
              <w:t>专业组</w:t>
            </w:r>
          </w:p>
          <w:p>
            <w:pPr>
              <w:spacing w:line="180" w:lineRule="exact"/>
              <w:jc w:val="center"/>
              <w:rPr>
                <w:rFonts w:ascii="宋体"/>
                <w:spacing w:val="-10"/>
                <w:sz w:val="18"/>
                <w:szCs w:val="18"/>
              </w:rPr>
            </w:pPr>
            <w:r>
              <w:rPr>
                <w:rFonts w:hint="eastAsia" w:ascii="宋体" w:hAnsi="宋体"/>
                <w:spacing w:val="-10"/>
                <w:sz w:val="18"/>
                <w:szCs w:val="18"/>
              </w:rPr>
              <w:t>审议</w:t>
            </w:r>
          </w:p>
          <w:p>
            <w:pPr>
              <w:spacing w:line="180" w:lineRule="exact"/>
              <w:jc w:val="center"/>
              <w:rPr>
                <w:rFonts w:ascii="宋体"/>
                <w:spacing w:val="-10"/>
                <w:sz w:val="18"/>
                <w:szCs w:val="18"/>
              </w:rPr>
            </w:pPr>
            <w:r>
              <w:rPr>
                <w:rFonts w:hint="eastAsia" w:ascii="宋体" w:hAnsi="宋体"/>
                <w:spacing w:val="-10"/>
                <w:sz w:val="18"/>
                <w:szCs w:val="18"/>
              </w:rPr>
              <w:t>意见</w:t>
            </w:r>
          </w:p>
        </w:tc>
        <w:tc>
          <w:tcPr>
            <w:tcW w:w="14591" w:type="dxa"/>
            <w:gridSpan w:val="6"/>
            <w:tcBorders>
              <w:top w:val="single" w:color="auto" w:sz="4" w:space="0"/>
              <w:left w:val="single" w:color="auto" w:sz="4" w:space="0"/>
              <w:bottom w:val="single" w:color="auto" w:sz="4" w:space="0"/>
            </w:tcBorders>
          </w:tcPr>
          <w:p>
            <w:pPr>
              <w:spacing w:line="220" w:lineRule="exact"/>
              <w:ind w:right="450"/>
              <w:jc w:val="right"/>
              <w:rPr>
                <w:rFonts w:ascii="宋体"/>
                <w:sz w:val="18"/>
                <w:szCs w:val="18"/>
              </w:rPr>
            </w:pPr>
          </w:p>
          <w:p>
            <w:pPr>
              <w:spacing w:line="220" w:lineRule="exact"/>
              <w:ind w:right="450"/>
              <w:jc w:val="right"/>
              <w:rPr>
                <w:rFonts w:ascii="宋体"/>
                <w:sz w:val="18"/>
                <w:szCs w:val="18"/>
              </w:rPr>
            </w:pPr>
          </w:p>
          <w:p>
            <w:pPr>
              <w:spacing w:line="220" w:lineRule="exact"/>
              <w:ind w:right="450"/>
              <w:jc w:val="right"/>
              <w:rPr>
                <w:rFonts w:ascii="宋体"/>
                <w:sz w:val="18"/>
                <w:szCs w:val="18"/>
              </w:rPr>
            </w:pPr>
            <w:r>
              <w:rPr>
                <w:rFonts w:hint="eastAsia" w:ascii="宋体" w:hAnsi="宋体"/>
                <w:sz w:val="18"/>
                <w:szCs w:val="18"/>
              </w:rPr>
              <w:t>专业组组长签名：</w:t>
            </w:r>
            <w:r>
              <w:rPr>
                <w:rFonts w:ascii="宋体" w:hAnsi="宋体"/>
                <w:sz w:val="18"/>
                <w:szCs w:val="18"/>
              </w:rPr>
              <w:t xml:space="preserve">              </w:t>
            </w:r>
          </w:p>
          <w:p>
            <w:pPr>
              <w:spacing w:line="220" w:lineRule="exact"/>
              <w:ind w:right="360" w:firstLine="4770" w:firstLineChars="2650"/>
              <w:jc w:val="center"/>
              <w:rPr>
                <w:rFonts w:ascii="宋体"/>
                <w:sz w:val="18"/>
                <w:szCs w:val="18"/>
              </w:rPr>
            </w:pP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tc>
      </w:tr>
    </w:tbl>
    <w:p>
      <w:pPr>
        <w:spacing w:line="320" w:lineRule="exact"/>
        <w:ind w:left="720" w:hanging="720" w:hangingChars="400"/>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说明：1、本表所列各项（除学历外）时间为任现职以来的业绩。2、转评人员参照执行。3、量化由个人自评、专业审议组评定进行。4、本表请用A4纸正反打印。</w:t>
      </w:r>
    </w:p>
    <w:p>
      <w:pPr>
        <w:spacing w:line="400" w:lineRule="exact"/>
        <w:rPr>
          <w:rFonts w:hint="eastAsia" w:ascii="黑体" w:eastAsia="黑体"/>
          <w:sz w:val="32"/>
        </w:rPr>
      </w:pPr>
    </w:p>
    <w:p>
      <w:pPr>
        <w:spacing w:line="400" w:lineRule="exact"/>
        <w:rPr>
          <w:rFonts w:ascii="黑体" w:eastAsia="黑体"/>
          <w:sz w:val="32"/>
        </w:rPr>
      </w:pPr>
      <w:r>
        <w:rPr>
          <w:rFonts w:hint="eastAsia" w:ascii="黑体" w:eastAsia="黑体"/>
          <w:sz w:val="32"/>
        </w:rPr>
        <w:t>附件2</w:t>
      </w:r>
    </w:p>
    <w:p>
      <w:pPr>
        <w:spacing w:line="400" w:lineRule="exact"/>
        <w:jc w:val="center"/>
        <w:rPr>
          <w:rFonts w:ascii="宋体"/>
          <w:b/>
          <w:bCs/>
          <w:szCs w:val="28"/>
        </w:rPr>
      </w:pPr>
      <w:r>
        <w:rPr>
          <w:rFonts w:hint="eastAsia" w:ascii="宋体" w:hAnsi="宋体"/>
          <w:b/>
          <w:bCs/>
          <w:sz w:val="32"/>
          <w:szCs w:val="28"/>
        </w:rPr>
        <w:t>绍兴市党校系统（中专）教师系列</w:t>
      </w:r>
      <w:r>
        <w:rPr>
          <w:rFonts w:ascii="宋体" w:hAnsi="宋体"/>
          <w:b/>
          <w:bCs/>
          <w:sz w:val="32"/>
          <w:szCs w:val="28"/>
          <w:u w:val="single"/>
        </w:rPr>
        <w:t xml:space="preserve">   </w:t>
      </w:r>
      <w:r>
        <w:rPr>
          <w:rFonts w:hint="eastAsia" w:ascii="宋体" w:hAnsi="宋体"/>
          <w:b/>
          <w:bCs/>
          <w:sz w:val="32"/>
          <w:szCs w:val="28"/>
        </w:rPr>
        <w:t>级专业技术资格量化审议情况表（试行）</w:t>
      </w:r>
    </w:p>
    <w:p>
      <w:pPr>
        <w:spacing w:beforeLines="50"/>
        <w:rPr>
          <w:rFonts w:ascii="宋体"/>
          <w:szCs w:val="28"/>
        </w:rPr>
      </w:pPr>
      <w:r>
        <w:rPr>
          <w:rFonts w:hint="eastAsia" w:ascii="宋体" w:hAnsi="宋体"/>
          <w:sz w:val="22"/>
          <w:szCs w:val="22"/>
        </w:rPr>
        <w:t>姓名</w:t>
      </w:r>
      <w:r>
        <w:rPr>
          <w:rFonts w:ascii="宋体" w:hAnsi="宋体"/>
          <w:sz w:val="22"/>
          <w:szCs w:val="22"/>
        </w:rPr>
        <w:t xml:space="preserve"> </w:t>
      </w:r>
      <w:r>
        <w:rPr>
          <w:rFonts w:hint="eastAsia" w:ascii="宋体" w:hAnsi="宋体"/>
          <w:sz w:val="22"/>
          <w:szCs w:val="22"/>
        </w:rPr>
        <w:t>：</w:t>
      </w:r>
      <w:r>
        <w:rPr>
          <w:rFonts w:ascii="宋体" w:hAnsi="宋体"/>
          <w:sz w:val="22"/>
          <w:szCs w:val="22"/>
        </w:rPr>
        <w:t xml:space="preserve">                                          </w:t>
      </w:r>
      <w:r>
        <w:rPr>
          <w:rFonts w:hint="eastAsia" w:ascii="宋体" w:hAnsi="宋体"/>
          <w:sz w:val="22"/>
          <w:szCs w:val="22"/>
        </w:rPr>
        <w:t>单位：</w:t>
      </w:r>
      <w:r>
        <w:rPr>
          <w:rFonts w:ascii="宋体" w:hAnsi="宋体"/>
          <w:sz w:val="22"/>
          <w:szCs w:val="22"/>
        </w:rPr>
        <w:t xml:space="preserve">                                           </w:t>
      </w:r>
      <w:r>
        <w:rPr>
          <w:rFonts w:hint="eastAsia" w:ascii="宋体" w:hAnsi="宋体"/>
          <w:sz w:val="22"/>
          <w:szCs w:val="22"/>
        </w:rPr>
        <w:t>专业</w:t>
      </w:r>
      <w:r>
        <w:rPr>
          <w:rFonts w:ascii="宋体" w:hAnsi="宋体"/>
          <w:sz w:val="22"/>
          <w:szCs w:val="22"/>
        </w:rPr>
        <w:t xml:space="preserve"> </w:t>
      </w:r>
      <w:r>
        <w:rPr>
          <w:rFonts w:hint="eastAsia" w:ascii="宋体" w:hAnsi="宋体"/>
          <w:sz w:val="22"/>
          <w:szCs w:val="22"/>
        </w:rPr>
        <w:t>：</w:t>
      </w:r>
      <w:r>
        <w:rPr>
          <w:rFonts w:ascii="宋体" w:hAnsi="宋体"/>
          <w:sz w:val="22"/>
          <w:szCs w:val="22"/>
        </w:rPr>
        <w:t xml:space="preserve">     </w:t>
      </w:r>
      <w:r>
        <w:rPr>
          <w:rFonts w:ascii="宋体" w:hAnsi="宋体"/>
          <w:szCs w:val="28"/>
        </w:rPr>
        <w:t xml:space="preserve">      </w:t>
      </w:r>
    </w:p>
    <w:tbl>
      <w:tblPr>
        <w:tblStyle w:val="3"/>
        <w:tblW w:w="1488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37"/>
        <w:gridCol w:w="661"/>
        <w:gridCol w:w="1998"/>
        <w:gridCol w:w="7130"/>
        <w:gridCol w:w="722"/>
        <w:gridCol w:w="684"/>
        <w:gridCol w:w="3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99" w:hRule="atLeast"/>
        </w:trPr>
        <w:tc>
          <w:tcPr>
            <w:tcW w:w="537" w:type="dxa"/>
            <w:tcBorders>
              <w:top w:val="single" w:color="auto" w:sz="4" w:space="0"/>
              <w:bottom w:val="single" w:color="auto" w:sz="4" w:space="0"/>
              <w:right w:val="single" w:color="auto" w:sz="4" w:space="0"/>
            </w:tcBorders>
            <w:vAlign w:val="center"/>
          </w:tcPr>
          <w:p>
            <w:pPr>
              <w:spacing w:line="240" w:lineRule="exact"/>
              <w:jc w:val="center"/>
              <w:rPr>
                <w:rFonts w:ascii="宋体"/>
                <w:spacing w:val="-10"/>
              </w:rPr>
            </w:pPr>
            <w:r>
              <w:rPr>
                <w:rFonts w:hint="eastAsia" w:ascii="宋体" w:hAnsi="宋体"/>
                <w:spacing w:val="-10"/>
                <w:sz w:val="21"/>
                <w:szCs w:val="21"/>
              </w:rPr>
              <w:t>序号</w:t>
            </w:r>
          </w:p>
        </w:tc>
        <w:tc>
          <w:tcPr>
            <w:tcW w:w="661" w:type="dxa"/>
            <w:tcBorders>
              <w:top w:val="single" w:color="auto" w:sz="4" w:space="0"/>
              <w:left w:val="single" w:color="auto" w:sz="4" w:space="0"/>
              <w:bottom w:val="single" w:color="auto" w:sz="4" w:space="0"/>
              <w:right w:val="single" w:color="auto" w:sz="4" w:space="0"/>
            </w:tcBorders>
            <w:vAlign w:val="top"/>
          </w:tcPr>
          <w:p>
            <w:pPr>
              <w:spacing w:line="240" w:lineRule="exact"/>
              <w:rPr>
                <w:rFonts w:ascii="宋体"/>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rPr>
            </w:pPr>
            <w:r>
              <w:rPr>
                <w:rFonts w:hint="eastAsia" w:ascii="宋体" w:hAnsi="宋体"/>
                <w:sz w:val="21"/>
                <w:szCs w:val="21"/>
              </w:rPr>
              <w:t>评分内容</w:t>
            </w:r>
          </w:p>
        </w:tc>
        <w:tc>
          <w:tcPr>
            <w:tcW w:w="713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rPr>
            </w:pPr>
            <w:r>
              <w:rPr>
                <w:rFonts w:hint="eastAsia" w:ascii="宋体" w:hAnsi="宋体"/>
                <w:sz w:val="21"/>
                <w:szCs w:val="21"/>
              </w:rPr>
              <w:t>评</w:t>
            </w:r>
            <w:r>
              <w:rPr>
                <w:rFonts w:ascii="宋体" w:hAnsi="宋体"/>
                <w:sz w:val="21"/>
                <w:szCs w:val="21"/>
              </w:rPr>
              <w:t xml:space="preserve">         </w:t>
            </w:r>
            <w:r>
              <w:rPr>
                <w:rFonts w:hint="eastAsia" w:ascii="宋体" w:hAnsi="宋体"/>
                <w:sz w:val="21"/>
                <w:szCs w:val="21"/>
              </w:rPr>
              <w:t>分</w:t>
            </w:r>
            <w:r>
              <w:rPr>
                <w:rFonts w:ascii="宋体" w:hAnsi="宋体"/>
                <w:sz w:val="21"/>
                <w:szCs w:val="21"/>
              </w:rPr>
              <w:t xml:space="preserve">         </w:t>
            </w:r>
            <w:r>
              <w:rPr>
                <w:rFonts w:hint="eastAsia" w:ascii="宋体" w:hAnsi="宋体"/>
                <w:sz w:val="21"/>
                <w:szCs w:val="21"/>
              </w:rPr>
              <w:t>依</w:t>
            </w:r>
            <w:r>
              <w:rPr>
                <w:rFonts w:ascii="宋体" w:hAnsi="宋体"/>
                <w:sz w:val="21"/>
                <w:szCs w:val="21"/>
              </w:rPr>
              <w:t xml:space="preserve">          </w:t>
            </w:r>
            <w:r>
              <w:rPr>
                <w:rFonts w:hint="eastAsia" w:ascii="宋体" w:hAnsi="宋体"/>
                <w:sz w:val="21"/>
                <w:szCs w:val="21"/>
              </w:rPr>
              <w:t>据</w:t>
            </w:r>
          </w:p>
        </w:tc>
        <w:tc>
          <w:tcPr>
            <w:tcW w:w="722"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spacing w:val="-16"/>
                <w:sz w:val="21"/>
                <w:szCs w:val="21"/>
              </w:rPr>
            </w:pPr>
            <w:r>
              <w:rPr>
                <w:rFonts w:hint="eastAsia" w:ascii="宋体" w:hAnsi="宋体"/>
                <w:spacing w:val="-16"/>
                <w:sz w:val="21"/>
                <w:szCs w:val="21"/>
              </w:rPr>
              <w:t>自查</w:t>
            </w:r>
          </w:p>
          <w:p>
            <w:pPr>
              <w:spacing w:line="240" w:lineRule="exact"/>
              <w:jc w:val="center"/>
              <w:rPr>
                <w:rFonts w:ascii="宋体"/>
                <w:spacing w:val="-16"/>
              </w:rPr>
            </w:pPr>
            <w:r>
              <w:rPr>
                <w:rFonts w:hint="eastAsia" w:ascii="宋体" w:hAnsi="宋体"/>
                <w:spacing w:val="-16"/>
                <w:sz w:val="21"/>
                <w:szCs w:val="21"/>
              </w:rPr>
              <w:t>评分</w:t>
            </w: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spacing w:val="-16"/>
                <w:sz w:val="21"/>
                <w:szCs w:val="21"/>
              </w:rPr>
            </w:pPr>
            <w:r>
              <w:rPr>
                <w:rFonts w:hint="eastAsia" w:ascii="宋体" w:hAnsi="宋体"/>
                <w:spacing w:val="-16"/>
                <w:sz w:val="21"/>
                <w:szCs w:val="21"/>
              </w:rPr>
              <w:t>专家</w:t>
            </w:r>
          </w:p>
          <w:p>
            <w:pPr>
              <w:spacing w:line="240" w:lineRule="exact"/>
              <w:jc w:val="center"/>
              <w:rPr>
                <w:rFonts w:ascii="宋体"/>
                <w:spacing w:val="-16"/>
              </w:rPr>
            </w:pPr>
            <w:r>
              <w:rPr>
                <w:rFonts w:hint="eastAsia" w:ascii="宋体" w:hAnsi="宋体"/>
                <w:spacing w:val="-16"/>
                <w:sz w:val="21"/>
                <w:szCs w:val="21"/>
              </w:rPr>
              <w:t>评分</w:t>
            </w:r>
          </w:p>
        </w:tc>
        <w:tc>
          <w:tcPr>
            <w:tcW w:w="3155" w:type="dxa"/>
            <w:tcBorders>
              <w:top w:val="single" w:color="auto" w:sz="4" w:space="0"/>
              <w:left w:val="single" w:color="auto" w:sz="4" w:space="0"/>
              <w:bottom w:val="single" w:color="auto" w:sz="4" w:space="0"/>
            </w:tcBorders>
            <w:vAlign w:val="center"/>
          </w:tcPr>
          <w:p>
            <w:pPr>
              <w:spacing w:line="240" w:lineRule="exact"/>
              <w:jc w:val="center"/>
              <w:rPr>
                <w:rFonts w:ascii="宋体"/>
              </w:rPr>
            </w:pPr>
            <w:r>
              <w:rPr>
                <w:rFonts w:hint="eastAsia" w:ascii="宋体" w:hAnsi="宋体"/>
                <w:sz w:val="21"/>
                <w:szCs w:val="21"/>
              </w:rPr>
              <w:t>说</w:t>
            </w:r>
            <w:r>
              <w:rPr>
                <w:rFonts w:ascii="宋体" w:hAnsi="宋体"/>
                <w:sz w:val="21"/>
                <w:szCs w:val="21"/>
              </w:rPr>
              <w:t xml:space="preserve">      </w:t>
            </w:r>
            <w:r>
              <w:rPr>
                <w:rFonts w:hint="eastAsia" w:ascii="宋体" w:hAnsi="宋体"/>
                <w:sz w:val="21"/>
                <w:szCs w:val="21"/>
              </w:rPr>
              <w:t>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533" w:hRule="atLeast"/>
        </w:trPr>
        <w:tc>
          <w:tcPr>
            <w:tcW w:w="537" w:type="dxa"/>
            <w:tcBorders>
              <w:top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661" w:type="dxa"/>
            <w:vMerge w:val="restart"/>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基本条件</w:t>
            </w:r>
          </w:p>
        </w:tc>
        <w:tc>
          <w:tcPr>
            <w:tcW w:w="19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学历</w:t>
            </w:r>
          </w:p>
        </w:tc>
        <w:tc>
          <w:tcPr>
            <w:tcW w:w="71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符合职评基本条件（本科）3分；双学士、研究生、硕士4分；硕士研究生5分；博士研究生（及以上）6分。</w:t>
            </w:r>
          </w:p>
        </w:tc>
        <w:tc>
          <w:tcPr>
            <w:tcW w:w="7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p>
        </w:tc>
        <w:tc>
          <w:tcPr>
            <w:tcW w:w="3155" w:type="dxa"/>
            <w:tcBorders>
              <w:top w:val="single" w:color="auto" w:sz="4" w:space="0"/>
              <w:left w:val="single" w:color="auto" w:sz="4" w:space="0"/>
              <w:bottom w:val="single" w:color="auto" w:sz="4" w:space="0"/>
            </w:tcBorders>
            <w:vAlign w:val="center"/>
          </w:tcPr>
          <w:p>
            <w:pPr>
              <w:spacing w:line="240" w:lineRule="exac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0" w:hRule="atLeast"/>
        </w:trPr>
        <w:tc>
          <w:tcPr>
            <w:tcW w:w="537" w:type="dxa"/>
            <w:tcBorders>
              <w:top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2</w:t>
            </w: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hint="eastAsia" w:ascii="仿宋_GB2312" w:hAnsi="仿宋_GB2312" w:eastAsia="仿宋_GB2312" w:cs="仿宋_GB2312"/>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任职年限</w:t>
            </w:r>
          </w:p>
        </w:tc>
        <w:tc>
          <w:tcPr>
            <w:tcW w:w="71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任低一级职务满正常晋升年限后，按周年计算（不满周年不计分）每超一年加1分，累计加分不超过4分。</w:t>
            </w:r>
          </w:p>
        </w:tc>
        <w:tc>
          <w:tcPr>
            <w:tcW w:w="722"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p>
        </w:tc>
        <w:tc>
          <w:tcPr>
            <w:tcW w:w="684"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p>
        </w:tc>
        <w:tc>
          <w:tcPr>
            <w:tcW w:w="3155" w:type="dxa"/>
            <w:tcBorders>
              <w:top w:val="single" w:color="auto" w:sz="4" w:space="0"/>
              <w:left w:val="single" w:color="auto" w:sz="4" w:space="0"/>
              <w:bottom w:val="single" w:color="auto" w:sz="4" w:space="0"/>
            </w:tcBorders>
            <w:vAlign w:val="center"/>
          </w:tcPr>
          <w:p>
            <w:pPr>
              <w:spacing w:line="240" w:lineRule="exac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3</w:t>
            </w: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年度考核</w:t>
            </w:r>
          </w:p>
        </w:tc>
        <w:tc>
          <w:tcPr>
            <w:tcW w:w="7130" w:type="dxa"/>
            <w:tcBorders>
              <w:top w:val="single" w:color="auto" w:sz="4" w:space="0"/>
              <w:left w:val="single" w:color="auto" w:sz="4" w:space="0"/>
              <w:bottom w:val="single" w:color="auto" w:sz="4" w:space="0"/>
              <w:right w:val="single" w:color="auto" w:sz="4" w:space="0"/>
            </w:tcBorders>
            <w:vAlign w:val="center"/>
          </w:tcPr>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任低一级职务每1次优秀计2分；每1次合格计1分；基本合格（以及下）不计分。</w:t>
            </w:r>
          </w:p>
          <w:p>
            <w:pPr>
              <w:spacing w:line="24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（以上各项可以累计加分，最高不超过8分）</w:t>
            </w:r>
          </w:p>
        </w:tc>
        <w:tc>
          <w:tcPr>
            <w:tcW w:w="722"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684"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3155" w:type="dxa"/>
            <w:tcBorders>
              <w:top w:val="single" w:color="auto" w:sz="4" w:space="0"/>
              <w:left w:val="single" w:color="auto" w:sz="4" w:space="0"/>
              <w:bottom w:val="single" w:color="auto" w:sz="4" w:space="0"/>
            </w:tcBorders>
            <w:vAlign w:val="center"/>
          </w:tcPr>
          <w:p>
            <w:pPr>
              <w:spacing w:line="22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1申评副高近四年，申评正高近五年。</w:t>
            </w:r>
          </w:p>
          <w:p>
            <w:pPr>
              <w:spacing w:line="22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2、附加：省级以上先进工作者加4分；市级先进工作者加3分；县级先进工作者加2分。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66"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4</w:t>
            </w:r>
          </w:p>
        </w:tc>
        <w:tc>
          <w:tcPr>
            <w:tcW w:w="66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现从事岗位</w:t>
            </w:r>
          </w:p>
          <w:p>
            <w:pPr>
              <w:spacing w:line="18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pacing w:val="-12"/>
                <w:sz w:val="18"/>
                <w:szCs w:val="18"/>
              </w:rPr>
              <w:t>（专职或兼职）</w:t>
            </w:r>
          </w:p>
        </w:tc>
        <w:tc>
          <w:tcPr>
            <w:tcW w:w="7130" w:type="dxa"/>
            <w:tcBorders>
              <w:top w:val="single" w:color="auto" w:sz="4" w:space="0"/>
              <w:left w:val="single" w:color="auto" w:sz="4" w:space="0"/>
              <w:bottom w:val="single" w:color="auto" w:sz="4" w:space="0"/>
              <w:right w:val="single" w:color="auto" w:sz="4" w:space="0"/>
            </w:tcBorders>
            <w:vAlign w:val="center"/>
          </w:tcPr>
          <w:p>
            <w:pPr>
              <w:spacing w:line="18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专职教研人员计4分；兼职教研人员计3分。</w:t>
            </w:r>
          </w:p>
        </w:tc>
        <w:tc>
          <w:tcPr>
            <w:tcW w:w="722"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684"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3155" w:type="dxa"/>
            <w:tcBorders>
              <w:top w:val="single" w:color="auto" w:sz="4" w:space="0"/>
              <w:left w:val="single" w:color="auto" w:sz="4" w:space="0"/>
              <w:bottom w:val="single" w:color="auto" w:sz="4" w:space="0"/>
            </w:tcBorders>
            <w:vAlign w:val="center"/>
          </w:tcPr>
          <w:p>
            <w:pPr>
              <w:spacing w:line="220" w:lineRule="exact"/>
              <w:rPr>
                <w:rFonts w:hint="eastAsia" w:ascii="仿宋_GB2312" w:hAnsi="仿宋_GB2312" w:eastAsia="仿宋_GB2312" w:cs="仿宋_GB2312"/>
                <w:color w:val="auto"/>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680"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5</w:t>
            </w:r>
          </w:p>
        </w:tc>
        <w:tc>
          <w:tcPr>
            <w:tcW w:w="661" w:type="dxa"/>
            <w:vMerge w:val="restart"/>
            <w:tcBorders>
              <w:top w:val="single" w:color="auto" w:sz="4" w:space="0"/>
              <w:left w:val="single" w:color="auto" w:sz="4" w:space="0"/>
              <w:right w:val="single" w:color="auto" w:sz="4" w:space="0"/>
            </w:tcBorders>
            <w:vAlign w:val="center"/>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业绩评估</w:t>
            </w: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color w:val="FF0000"/>
                <w:sz w:val="18"/>
                <w:szCs w:val="18"/>
              </w:rPr>
            </w:pPr>
            <w:r>
              <w:rPr>
                <w:rFonts w:hint="eastAsia" w:ascii="仿宋_GB2312" w:hAnsi="仿宋_GB2312" w:eastAsia="仿宋_GB2312" w:cs="仿宋_GB2312"/>
                <w:sz w:val="18"/>
                <w:szCs w:val="18"/>
              </w:rPr>
              <w:t>教学质量评估</w:t>
            </w:r>
          </w:p>
        </w:tc>
        <w:tc>
          <w:tcPr>
            <w:tcW w:w="713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en-US" w:eastAsia="zh-CN"/>
              </w:rPr>
              <w:t>1、</w:t>
            </w:r>
            <w:r>
              <w:rPr>
                <w:rFonts w:hint="eastAsia" w:ascii="仿宋_GB2312" w:hAnsi="仿宋_GB2312" w:eastAsia="仿宋_GB2312" w:cs="仿宋_GB2312"/>
                <w:color w:val="auto"/>
                <w:sz w:val="18"/>
                <w:szCs w:val="18"/>
                <w:lang w:val="zh-CN"/>
              </w:rPr>
              <w:t>任现职年限内教学质量平均优秀率90%以上26分，80%以上22分，70%以上18分，以下不得分。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2、入选全国党校（行政学院）系统精品课程每</w:t>
            </w:r>
            <w:r>
              <w:rPr>
                <w:rFonts w:hint="eastAsia" w:ascii="仿宋_GB2312" w:hAnsi="仿宋_GB2312" w:cs="仿宋_GB2312"/>
                <w:color w:val="auto"/>
                <w:sz w:val="18"/>
                <w:szCs w:val="18"/>
                <w:lang w:val="en-US" w:eastAsia="zh-CN"/>
              </w:rPr>
              <w:t>1</w:t>
            </w:r>
            <w:r>
              <w:rPr>
                <w:rFonts w:hint="eastAsia" w:ascii="仿宋_GB2312" w:hAnsi="仿宋_GB2312" w:eastAsia="仿宋_GB2312" w:cs="仿宋_GB2312"/>
                <w:color w:val="auto"/>
                <w:sz w:val="18"/>
                <w:szCs w:val="18"/>
                <w:lang w:val="zh-CN"/>
              </w:rPr>
              <w:t>次加15分。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3、获得全省党校（行政学院）系统精品课竞赛精品奖每1次加12分。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4、获得全省社院系统精品课竞赛精品奖每1次加8分。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5、获得全省党校（行政学院）系统精品课竞赛优秀奖每1次加6分。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6、获得全省社院系统精品课竞赛优秀奖每1次加4分。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lang w:val="zh-CN"/>
              </w:rPr>
            </w:pPr>
            <w:r>
              <w:rPr>
                <w:rFonts w:hint="eastAsia" w:ascii="仿宋_GB2312" w:hAnsi="仿宋_GB2312" w:eastAsia="仿宋_GB2312" w:cs="仿宋_GB2312"/>
                <w:color w:val="auto"/>
                <w:sz w:val="18"/>
                <w:szCs w:val="18"/>
                <w:lang w:val="zh-CN"/>
              </w:rPr>
              <w:t>7、获得全市党校系统教学竞赛精品奖或一等奖每1次加2分。</w:t>
            </w:r>
          </w:p>
          <w:p>
            <w:pPr>
              <w:keepNext w:val="0"/>
              <w:keepLines w:val="0"/>
              <w:pageBreakBefore w:val="0"/>
              <w:widowControl w:val="0"/>
              <w:kinsoku/>
              <w:wordWrap/>
              <w:overflowPunct/>
              <w:topLinePunct w:val="0"/>
              <w:autoSpaceDE/>
              <w:autoSpaceDN/>
              <w:bidi w:val="0"/>
              <w:adjustRightInd/>
              <w:snapToGrid/>
              <w:spacing w:line="200" w:lineRule="exact"/>
              <w:ind w:left="0" w:leftChars="0" w:right="0" w:rightChars="0" w:firstLine="0" w:firstLineChars="0"/>
              <w:jc w:val="both"/>
              <w:textAlignment w:val="auto"/>
              <w:outlineLvl w:val="9"/>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lang w:val="zh-CN"/>
              </w:rPr>
              <w:t>8、获得区、县级党校系统教学竞赛优胜奖以上，或获得区、县级党校以上教学奖项，或获校教学优质奖每1次加1分。</w:t>
            </w:r>
          </w:p>
        </w:tc>
        <w:tc>
          <w:tcPr>
            <w:tcW w:w="722"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684" w:type="dxa"/>
            <w:tcBorders>
              <w:top w:val="single" w:color="auto" w:sz="4" w:space="0"/>
              <w:left w:val="single" w:color="auto" w:sz="4" w:space="0"/>
              <w:bottom w:val="single" w:color="auto" w:sz="4" w:space="0"/>
              <w:right w:val="single" w:color="auto" w:sz="4" w:space="0"/>
            </w:tcBorders>
          </w:tcPr>
          <w:p>
            <w:pPr>
              <w:spacing w:line="220" w:lineRule="exact"/>
              <w:rPr>
                <w:rFonts w:hint="eastAsia" w:ascii="仿宋_GB2312" w:hAnsi="仿宋_GB2312" w:eastAsia="仿宋_GB2312" w:cs="仿宋_GB2312"/>
                <w:color w:val="auto"/>
                <w:sz w:val="18"/>
                <w:szCs w:val="18"/>
              </w:rPr>
            </w:pPr>
          </w:p>
        </w:tc>
        <w:tc>
          <w:tcPr>
            <w:tcW w:w="3155" w:type="dxa"/>
            <w:tcBorders>
              <w:top w:val="single" w:color="auto" w:sz="4" w:space="0"/>
              <w:left w:val="single" w:color="auto" w:sz="4" w:space="0"/>
              <w:bottom w:val="single" w:color="auto" w:sz="4" w:space="0"/>
            </w:tcBorders>
            <w:vAlign w:val="center"/>
          </w:tcPr>
          <w:p>
            <w:pPr>
              <w:spacing w:line="220" w:lineRule="exact"/>
              <w:rPr>
                <w:rFonts w:hint="eastAsia" w:ascii="仿宋_GB2312" w:hAnsi="仿宋_GB2312" w:eastAsia="仿宋_GB2312" w:cs="仿宋_GB2312"/>
                <w:color w:val="auto"/>
                <w:spacing w:val="-6"/>
                <w:sz w:val="18"/>
                <w:szCs w:val="18"/>
              </w:rPr>
            </w:pPr>
            <w:r>
              <w:rPr>
                <w:rFonts w:hint="eastAsia" w:ascii="仿宋_GB2312" w:hAnsi="仿宋_GB2312" w:eastAsia="仿宋_GB2312" w:cs="仿宋_GB2312"/>
                <w:color w:val="auto"/>
                <w:spacing w:val="-6"/>
                <w:sz w:val="18"/>
                <w:szCs w:val="18"/>
              </w:rPr>
              <w:t>1、以每年年底的教学质量为准；</w:t>
            </w:r>
          </w:p>
          <w:p>
            <w:pPr>
              <w:spacing w:line="22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2、按年计算。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924"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sz w:val="18"/>
                <w:szCs w:val="18"/>
              </w:rPr>
            </w:pPr>
            <w:r>
              <w:rPr>
                <w:rFonts w:hint="eastAsia" w:ascii="仿宋_GB2312" w:hAnsi="仿宋_GB2312" w:eastAsia="仿宋_GB2312" w:cs="仿宋_GB2312"/>
                <w:sz w:val="18"/>
                <w:szCs w:val="18"/>
              </w:rPr>
              <w:t>6</w:t>
            </w:r>
          </w:p>
        </w:tc>
        <w:tc>
          <w:tcPr>
            <w:tcW w:w="661"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hint="eastAsia" w:ascii="仿宋_GB2312" w:hAnsi="仿宋_GB2312" w:eastAsia="仿宋_GB2312" w:cs="仿宋_GB2312"/>
                <w:color w:val="FF0000"/>
                <w:sz w:val="18"/>
                <w:szCs w:val="18"/>
              </w:rPr>
            </w:pPr>
            <w:r>
              <w:rPr>
                <w:rFonts w:hint="eastAsia" w:ascii="仿宋_GB2312" w:hAnsi="仿宋_GB2312" w:eastAsia="仿宋_GB2312" w:cs="仿宋_GB2312"/>
                <w:sz w:val="18"/>
                <w:szCs w:val="18"/>
              </w:rPr>
              <w:t>教学数量评估</w:t>
            </w:r>
          </w:p>
        </w:tc>
        <w:tc>
          <w:tcPr>
            <w:tcW w:w="7130" w:type="dxa"/>
            <w:tcBorders>
              <w:top w:val="single" w:color="auto" w:sz="4" w:space="0"/>
              <w:left w:val="single" w:color="auto" w:sz="4" w:space="0"/>
              <w:bottom w:val="single" w:color="auto" w:sz="4" w:space="0"/>
              <w:right w:val="single" w:color="auto" w:sz="4" w:space="0"/>
            </w:tcBorders>
            <w:vAlign w:val="center"/>
          </w:tcPr>
          <w:p>
            <w:pPr>
              <w:spacing w:line="22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任现职以来</w:t>
            </w:r>
            <w:r>
              <w:rPr>
                <w:rFonts w:hint="eastAsia" w:ascii="仿宋_GB2312" w:hAnsi="仿宋_GB2312" w:cs="仿宋_GB2312"/>
                <w:color w:val="auto"/>
                <w:sz w:val="18"/>
                <w:szCs w:val="18"/>
                <w:lang w:eastAsia="zh-CN"/>
              </w:rPr>
              <w:t>平均</w:t>
            </w:r>
            <w:r>
              <w:rPr>
                <w:rFonts w:hint="eastAsia" w:ascii="仿宋_GB2312" w:hAnsi="仿宋_GB2312" w:eastAsia="仿宋_GB2312" w:cs="仿宋_GB2312"/>
                <w:color w:val="auto"/>
                <w:sz w:val="18"/>
                <w:szCs w:val="18"/>
              </w:rPr>
              <w:t>年度</w:t>
            </w:r>
            <w:r>
              <w:rPr>
                <w:rFonts w:hint="eastAsia" w:ascii="仿宋_GB2312" w:hAnsi="仿宋_GB2312" w:eastAsia="仿宋_GB2312" w:cs="仿宋_GB2312"/>
                <w:color w:val="auto"/>
                <w:sz w:val="18"/>
                <w:szCs w:val="18"/>
                <w:lang w:eastAsia="zh-CN"/>
              </w:rPr>
              <w:t>教学工作</w:t>
            </w:r>
            <w:r>
              <w:rPr>
                <w:rFonts w:hint="eastAsia" w:ascii="仿宋_GB2312" w:hAnsi="仿宋_GB2312" w:eastAsia="仿宋_GB2312" w:cs="仿宋_GB2312"/>
                <w:color w:val="auto"/>
                <w:sz w:val="18"/>
                <w:szCs w:val="18"/>
              </w:rPr>
              <w:t>量（不加权数，以下同）：超过</w:t>
            </w:r>
            <w:r>
              <w:rPr>
                <w:rFonts w:hint="eastAsia" w:ascii="仿宋_GB2312" w:hAnsi="仿宋_GB2312" w:cs="仿宋_GB2312"/>
                <w:color w:val="auto"/>
                <w:sz w:val="18"/>
                <w:szCs w:val="18"/>
                <w:lang w:eastAsia="zh-CN"/>
              </w:rPr>
              <w:t>平均</w:t>
            </w:r>
            <w:r>
              <w:rPr>
                <w:rFonts w:hint="eastAsia" w:ascii="仿宋_GB2312" w:hAnsi="仿宋_GB2312" w:eastAsia="仿宋_GB2312" w:cs="仿宋_GB2312"/>
                <w:color w:val="auto"/>
                <w:sz w:val="18"/>
                <w:szCs w:val="18"/>
              </w:rPr>
              <w:t>年度</w:t>
            </w:r>
            <w:r>
              <w:rPr>
                <w:rFonts w:hint="eastAsia" w:ascii="仿宋_GB2312" w:hAnsi="仿宋_GB2312" w:eastAsia="仿宋_GB2312" w:cs="仿宋_GB2312"/>
                <w:color w:val="auto"/>
                <w:sz w:val="18"/>
                <w:szCs w:val="18"/>
                <w:lang w:eastAsia="zh-CN"/>
              </w:rPr>
              <w:t>教学工作</w:t>
            </w:r>
            <w:r>
              <w:rPr>
                <w:rFonts w:hint="eastAsia" w:ascii="仿宋_GB2312" w:hAnsi="仿宋_GB2312" w:eastAsia="仿宋_GB2312" w:cs="仿宋_GB2312"/>
                <w:color w:val="auto"/>
                <w:sz w:val="18"/>
                <w:szCs w:val="18"/>
              </w:rPr>
              <w:t>量30%计</w:t>
            </w:r>
            <w:r>
              <w:rPr>
                <w:rFonts w:hint="eastAsia" w:ascii="仿宋_GB2312" w:hAnsi="仿宋_GB2312" w:eastAsia="仿宋_GB2312" w:cs="仿宋_GB2312"/>
                <w:color w:val="auto"/>
                <w:sz w:val="18"/>
                <w:szCs w:val="18"/>
                <w:lang w:val="en-US" w:eastAsia="zh-CN"/>
              </w:rPr>
              <w:t>22</w:t>
            </w:r>
            <w:r>
              <w:rPr>
                <w:rFonts w:hint="eastAsia" w:ascii="仿宋_GB2312" w:hAnsi="仿宋_GB2312" w:eastAsia="仿宋_GB2312" w:cs="仿宋_GB2312"/>
                <w:color w:val="auto"/>
                <w:sz w:val="18"/>
                <w:szCs w:val="18"/>
              </w:rPr>
              <w:t>分；完成</w:t>
            </w:r>
            <w:r>
              <w:rPr>
                <w:rFonts w:hint="eastAsia" w:ascii="仿宋_GB2312" w:hAnsi="仿宋_GB2312" w:cs="仿宋_GB2312"/>
                <w:color w:val="auto"/>
                <w:sz w:val="18"/>
                <w:szCs w:val="18"/>
                <w:lang w:eastAsia="zh-CN"/>
              </w:rPr>
              <w:t>平均</w:t>
            </w:r>
            <w:r>
              <w:rPr>
                <w:rFonts w:hint="eastAsia" w:ascii="仿宋_GB2312" w:hAnsi="仿宋_GB2312" w:eastAsia="仿宋_GB2312" w:cs="仿宋_GB2312"/>
                <w:color w:val="auto"/>
                <w:sz w:val="18"/>
                <w:szCs w:val="18"/>
              </w:rPr>
              <w:t>年度</w:t>
            </w:r>
            <w:r>
              <w:rPr>
                <w:rFonts w:hint="eastAsia" w:ascii="仿宋_GB2312" w:hAnsi="仿宋_GB2312" w:eastAsia="仿宋_GB2312" w:cs="仿宋_GB2312"/>
                <w:color w:val="auto"/>
                <w:sz w:val="18"/>
                <w:szCs w:val="18"/>
                <w:lang w:eastAsia="zh-CN"/>
              </w:rPr>
              <w:t>教学工作</w:t>
            </w:r>
            <w:r>
              <w:rPr>
                <w:rFonts w:hint="eastAsia" w:ascii="仿宋_GB2312" w:hAnsi="仿宋_GB2312" w:eastAsia="仿宋_GB2312" w:cs="仿宋_GB2312"/>
                <w:color w:val="auto"/>
                <w:sz w:val="18"/>
                <w:szCs w:val="18"/>
              </w:rPr>
              <w:t>量计</w:t>
            </w:r>
            <w:r>
              <w:rPr>
                <w:rFonts w:hint="eastAsia" w:ascii="仿宋_GB2312" w:hAnsi="仿宋_GB2312" w:eastAsia="仿宋_GB2312" w:cs="仿宋_GB2312"/>
                <w:color w:val="auto"/>
                <w:sz w:val="18"/>
                <w:szCs w:val="18"/>
                <w:lang w:val="en-US" w:eastAsia="zh-CN"/>
              </w:rPr>
              <w:t>18</w:t>
            </w:r>
            <w:r>
              <w:rPr>
                <w:rFonts w:hint="eastAsia" w:ascii="仿宋_GB2312" w:hAnsi="仿宋_GB2312" w:eastAsia="仿宋_GB2312" w:cs="仿宋_GB2312"/>
                <w:color w:val="auto"/>
                <w:sz w:val="18"/>
                <w:szCs w:val="18"/>
              </w:rPr>
              <w:t>分；未完成</w:t>
            </w:r>
            <w:r>
              <w:rPr>
                <w:rFonts w:hint="eastAsia" w:ascii="仿宋_GB2312" w:hAnsi="仿宋_GB2312" w:cs="仿宋_GB2312"/>
                <w:color w:val="auto"/>
                <w:sz w:val="18"/>
                <w:szCs w:val="18"/>
                <w:lang w:eastAsia="zh-CN"/>
              </w:rPr>
              <w:t>平均</w:t>
            </w:r>
            <w:r>
              <w:rPr>
                <w:rFonts w:hint="eastAsia" w:ascii="仿宋_GB2312" w:hAnsi="仿宋_GB2312" w:eastAsia="仿宋_GB2312" w:cs="仿宋_GB2312"/>
                <w:color w:val="auto"/>
                <w:sz w:val="18"/>
                <w:szCs w:val="18"/>
              </w:rPr>
              <w:t>年度</w:t>
            </w:r>
            <w:r>
              <w:rPr>
                <w:rFonts w:hint="eastAsia" w:ascii="仿宋_GB2312" w:hAnsi="仿宋_GB2312" w:eastAsia="仿宋_GB2312" w:cs="仿宋_GB2312"/>
                <w:color w:val="auto"/>
                <w:sz w:val="18"/>
                <w:szCs w:val="18"/>
                <w:lang w:eastAsia="zh-CN"/>
              </w:rPr>
              <w:t>教学工作</w:t>
            </w:r>
            <w:r>
              <w:rPr>
                <w:rFonts w:hint="eastAsia" w:ascii="仿宋_GB2312" w:hAnsi="仿宋_GB2312" w:eastAsia="仿宋_GB2312" w:cs="仿宋_GB2312"/>
                <w:color w:val="auto"/>
                <w:sz w:val="18"/>
                <w:szCs w:val="18"/>
              </w:rPr>
              <w:t>量20%计1</w:t>
            </w:r>
            <w:r>
              <w:rPr>
                <w:rFonts w:hint="eastAsia" w:ascii="仿宋_GB2312" w:hAnsi="仿宋_GB2312" w:eastAsia="仿宋_GB2312" w:cs="仿宋_GB2312"/>
                <w:color w:val="auto"/>
                <w:sz w:val="18"/>
                <w:szCs w:val="18"/>
                <w:lang w:val="en-US" w:eastAsia="zh-CN"/>
              </w:rPr>
              <w:t>4</w:t>
            </w:r>
            <w:r>
              <w:rPr>
                <w:rFonts w:hint="eastAsia" w:ascii="仿宋_GB2312" w:hAnsi="仿宋_GB2312" w:eastAsia="仿宋_GB2312" w:cs="仿宋_GB2312"/>
                <w:color w:val="auto"/>
                <w:sz w:val="18"/>
                <w:szCs w:val="18"/>
              </w:rPr>
              <w:t>分；其他不得分。</w:t>
            </w:r>
          </w:p>
        </w:tc>
        <w:tc>
          <w:tcPr>
            <w:tcW w:w="722" w:type="dxa"/>
            <w:tcBorders>
              <w:top w:val="single" w:color="auto" w:sz="4" w:space="0"/>
              <w:left w:val="single" w:color="auto" w:sz="4" w:space="0"/>
              <w:bottom w:val="single" w:color="auto" w:sz="4" w:space="0"/>
              <w:right w:val="single" w:color="auto" w:sz="4" w:space="0"/>
            </w:tcBorders>
            <w:vAlign w:val="top"/>
          </w:tcPr>
          <w:p>
            <w:pPr>
              <w:spacing w:line="220" w:lineRule="exact"/>
              <w:rPr>
                <w:rFonts w:hint="eastAsia" w:ascii="仿宋_GB2312" w:hAnsi="仿宋_GB2312" w:eastAsia="仿宋_GB2312" w:cs="仿宋_GB2312"/>
                <w:color w:val="auto"/>
                <w:sz w:val="18"/>
                <w:szCs w:val="18"/>
              </w:rPr>
            </w:pPr>
          </w:p>
        </w:tc>
        <w:tc>
          <w:tcPr>
            <w:tcW w:w="684" w:type="dxa"/>
            <w:tcBorders>
              <w:top w:val="single" w:color="auto" w:sz="4" w:space="0"/>
              <w:left w:val="single" w:color="auto" w:sz="4" w:space="0"/>
              <w:bottom w:val="single" w:color="auto" w:sz="4" w:space="0"/>
              <w:right w:val="single" w:color="auto" w:sz="4" w:space="0"/>
            </w:tcBorders>
            <w:vAlign w:val="top"/>
          </w:tcPr>
          <w:p>
            <w:pPr>
              <w:spacing w:line="220" w:lineRule="exact"/>
              <w:rPr>
                <w:rFonts w:hint="eastAsia" w:ascii="仿宋_GB2312" w:hAnsi="仿宋_GB2312" w:eastAsia="仿宋_GB2312" w:cs="仿宋_GB2312"/>
                <w:color w:val="auto"/>
                <w:sz w:val="18"/>
                <w:szCs w:val="18"/>
              </w:rPr>
            </w:pPr>
          </w:p>
        </w:tc>
        <w:tc>
          <w:tcPr>
            <w:tcW w:w="3155" w:type="dxa"/>
            <w:tcBorders>
              <w:top w:val="single" w:color="auto" w:sz="4" w:space="0"/>
              <w:left w:val="single" w:color="auto" w:sz="4" w:space="0"/>
              <w:bottom w:val="single" w:color="auto" w:sz="4" w:space="0"/>
            </w:tcBorders>
            <w:vAlign w:val="center"/>
          </w:tcPr>
          <w:p>
            <w:pPr>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1、以每年年底的教学数量为准；</w:t>
            </w:r>
          </w:p>
          <w:p>
            <w:pPr>
              <w:spacing w:line="200" w:lineRule="exact"/>
              <w:rPr>
                <w:rFonts w:hint="eastAsia" w:ascii="仿宋_GB2312" w:hAnsi="仿宋_GB2312" w:eastAsia="仿宋_GB2312" w:cs="仿宋_GB2312"/>
                <w:color w:val="auto"/>
                <w:sz w:val="18"/>
                <w:szCs w:val="18"/>
              </w:rPr>
            </w:pPr>
            <w:r>
              <w:rPr>
                <w:rFonts w:hint="eastAsia" w:ascii="仿宋_GB2312" w:hAnsi="仿宋_GB2312" w:eastAsia="仿宋_GB2312" w:cs="仿宋_GB2312"/>
                <w:color w:val="auto"/>
                <w:sz w:val="18"/>
                <w:szCs w:val="18"/>
              </w:rPr>
              <w:t>2、按年计算。</w:t>
            </w:r>
          </w:p>
          <w:p>
            <w:pPr>
              <w:spacing w:line="200" w:lineRule="exact"/>
              <w:rPr>
                <w:rFonts w:hint="eastAsia" w:ascii="仿宋_GB2312" w:hAnsi="仿宋_GB2312" w:eastAsia="仿宋_GB2312" w:cs="仿宋_GB2312"/>
                <w:color w:val="auto"/>
                <w:spacing w:val="-8"/>
                <w:sz w:val="18"/>
                <w:szCs w:val="18"/>
              </w:rPr>
            </w:pPr>
            <w:r>
              <w:rPr>
                <w:rFonts w:hint="eastAsia" w:ascii="仿宋_GB2312" w:hAnsi="仿宋_GB2312" w:eastAsia="仿宋_GB2312" w:cs="仿宋_GB2312"/>
                <w:color w:val="auto"/>
                <w:sz w:val="18"/>
                <w:szCs w:val="18"/>
              </w:rPr>
              <w:t>3、</w:t>
            </w:r>
            <w:r>
              <w:rPr>
                <w:rFonts w:hint="eastAsia" w:ascii="仿宋_GB2312" w:hAnsi="仿宋_GB2312" w:eastAsia="仿宋_GB2312" w:cs="仿宋_GB2312"/>
                <w:color w:val="auto"/>
                <w:spacing w:val="-8"/>
                <w:sz w:val="18"/>
                <w:szCs w:val="18"/>
              </w:rPr>
              <w:t>副高级职务年度</w:t>
            </w:r>
            <w:r>
              <w:rPr>
                <w:rFonts w:hint="eastAsia" w:ascii="仿宋_GB2312" w:hAnsi="仿宋_GB2312" w:eastAsia="仿宋_GB2312" w:cs="仿宋_GB2312"/>
                <w:color w:val="auto"/>
                <w:sz w:val="18"/>
                <w:szCs w:val="18"/>
                <w:lang w:eastAsia="zh-CN"/>
              </w:rPr>
              <w:t>教学工作</w:t>
            </w:r>
            <w:r>
              <w:rPr>
                <w:rFonts w:hint="eastAsia" w:ascii="仿宋_GB2312" w:hAnsi="仿宋_GB2312" w:eastAsia="仿宋_GB2312" w:cs="仿宋_GB2312"/>
                <w:color w:val="auto"/>
                <w:spacing w:val="-8"/>
                <w:sz w:val="18"/>
                <w:szCs w:val="18"/>
              </w:rPr>
              <w:t>量（不加权数，以下同）100课时；讲师80课时；助教60课时。</w:t>
            </w:r>
          </w:p>
          <w:p>
            <w:pPr>
              <w:spacing w:line="200" w:lineRule="exact"/>
              <w:rPr>
                <w:rFonts w:hint="eastAsia" w:ascii="仿宋_GB2312" w:hAnsi="仿宋_GB2312" w:eastAsia="仿宋_GB2312" w:cs="仿宋_GB2312"/>
                <w:color w:val="auto"/>
                <w:spacing w:val="-8"/>
                <w:sz w:val="18"/>
                <w:szCs w:val="18"/>
                <w:lang w:val="en-US" w:eastAsia="zh-CN"/>
              </w:rPr>
            </w:pPr>
            <w:r>
              <w:rPr>
                <w:rFonts w:hint="eastAsia" w:ascii="仿宋_GB2312" w:hAnsi="仿宋_GB2312" w:eastAsia="仿宋_GB2312" w:cs="仿宋_GB2312"/>
                <w:color w:val="auto"/>
                <w:spacing w:val="-8"/>
                <w:sz w:val="18"/>
                <w:szCs w:val="18"/>
                <w:lang w:val="en-US" w:eastAsia="zh-CN"/>
              </w:rPr>
              <w:t>4、</w:t>
            </w:r>
            <w:r>
              <w:rPr>
                <w:rFonts w:hint="eastAsia" w:ascii="仿宋_GB2312" w:hAnsi="仿宋_GB2312" w:eastAsia="仿宋_GB2312" w:cs="仿宋_GB2312"/>
                <w:color w:val="auto"/>
                <w:sz w:val="18"/>
                <w:szCs w:val="18"/>
              </w:rPr>
              <w:t>兼职教师按专职教师1/3计算。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34"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ascii="宋体" w:hAnsi="宋体"/>
                <w:sz w:val="18"/>
                <w:szCs w:val="18"/>
              </w:rPr>
              <w:t>7</w:t>
            </w:r>
          </w:p>
        </w:tc>
        <w:tc>
          <w:tcPr>
            <w:tcW w:w="661" w:type="dxa"/>
            <w:vMerge w:val="continue"/>
            <w:tcBorders>
              <w:left w:val="single" w:color="auto" w:sz="4" w:space="0"/>
              <w:right w:val="single" w:color="auto" w:sz="4" w:space="0"/>
            </w:tcBorders>
            <w:vAlign w:val="center"/>
          </w:tcPr>
          <w:p>
            <w:pPr>
              <w:widowControl/>
              <w:jc w:val="left"/>
              <w:rPr>
                <w:rFonts w:ascii="宋体"/>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color w:val="FF0000"/>
                <w:sz w:val="18"/>
                <w:szCs w:val="18"/>
              </w:rPr>
            </w:pPr>
            <w:r>
              <w:rPr>
                <w:rFonts w:hint="eastAsia" w:ascii="宋体" w:hAnsi="宋体"/>
                <w:sz w:val="18"/>
                <w:szCs w:val="18"/>
              </w:rPr>
              <w:t>专业论文评估</w:t>
            </w:r>
          </w:p>
        </w:tc>
        <w:tc>
          <w:tcPr>
            <w:tcW w:w="7130" w:type="dxa"/>
            <w:tcBorders>
              <w:top w:val="single" w:color="auto" w:sz="4" w:space="0"/>
              <w:left w:val="single" w:color="auto" w:sz="4" w:space="0"/>
              <w:bottom w:val="single" w:color="auto" w:sz="4" w:space="0"/>
              <w:right w:val="single" w:color="auto" w:sz="4" w:space="0"/>
            </w:tcBorders>
            <w:vAlign w:val="center"/>
          </w:tcPr>
          <w:p>
            <w:pPr>
              <w:adjustRightInd w:val="0"/>
              <w:snapToGrid w:val="0"/>
              <w:ind w:left="270" w:hanging="270" w:hangingChars="150"/>
              <w:rPr>
                <w:rFonts w:ascii="仿宋_GB2312" w:hAnsi="宋体" w:eastAsia="仿宋_GB2312"/>
                <w:color w:val="auto"/>
                <w:sz w:val="18"/>
                <w:szCs w:val="18"/>
              </w:rPr>
            </w:pPr>
            <w:r>
              <w:rPr>
                <w:rFonts w:ascii="仿宋_GB2312" w:hAnsi="宋体" w:eastAsia="仿宋_GB2312"/>
                <w:color w:val="auto"/>
                <w:sz w:val="18"/>
                <w:szCs w:val="18"/>
              </w:rPr>
              <w:t>1</w:t>
            </w:r>
            <w:r>
              <w:rPr>
                <w:rFonts w:hint="eastAsia" w:ascii="仿宋_GB2312" w:hAnsi="宋体" w:eastAsia="仿宋_GB2312"/>
                <w:color w:val="auto"/>
                <w:sz w:val="18"/>
                <w:szCs w:val="18"/>
              </w:rPr>
              <w:t>、公开发表（全国统一刊号）权威二级以上期刊（报）、重要一期刊、重要二期刊（重要报刊）、其他公开期刊每篇分别为12、6、</w:t>
            </w:r>
            <w:r>
              <w:rPr>
                <w:rFonts w:ascii="仿宋_GB2312" w:hAnsi="宋体" w:eastAsia="仿宋_GB2312"/>
                <w:color w:val="auto"/>
                <w:sz w:val="18"/>
                <w:szCs w:val="18"/>
              </w:rPr>
              <w:t>3</w:t>
            </w:r>
            <w:r>
              <w:rPr>
                <w:rFonts w:hint="eastAsia" w:ascii="仿宋_GB2312" w:hAnsi="宋体" w:eastAsia="仿宋_GB2312"/>
                <w:color w:val="auto"/>
                <w:sz w:val="18"/>
                <w:szCs w:val="18"/>
              </w:rPr>
              <w:t>、1分。</w:t>
            </w:r>
          </w:p>
          <w:p>
            <w:pPr>
              <w:adjustRightInd w:val="0"/>
              <w:snapToGrid w:val="0"/>
              <w:rPr>
                <w:rFonts w:ascii="仿宋_GB2312" w:hAnsi="宋体" w:eastAsia="仿宋_GB2312"/>
                <w:color w:val="auto"/>
                <w:sz w:val="18"/>
                <w:szCs w:val="18"/>
              </w:rPr>
            </w:pPr>
            <w:r>
              <w:rPr>
                <w:rFonts w:ascii="仿宋_GB2312" w:hAnsi="宋体" w:eastAsia="仿宋_GB2312"/>
                <w:color w:val="auto"/>
                <w:sz w:val="18"/>
                <w:szCs w:val="18"/>
              </w:rPr>
              <w:t>2</w:t>
            </w:r>
            <w:r>
              <w:rPr>
                <w:rFonts w:hint="eastAsia" w:ascii="仿宋_GB2312" w:hAnsi="宋体" w:eastAsia="仿宋_GB2312"/>
                <w:color w:val="auto"/>
                <w:sz w:val="18"/>
                <w:szCs w:val="18"/>
              </w:rPr>
              <w:t>、个人专著、编著、主编的学术著作每部分别为6、3、2分，编写教材2分、撰写《绍兴发展研究报告》专题每1项1分。出版论文集每节</w:t>
            </w:r>
            <w:r>
              <w:rPr>
                <w:rFonts w:ascii="仿宋_GB2312" w:hAnsi="宋体" w:eastAsia="仿宋_GB2312"/>
                <w:color w:val="auto"/>
                <w:sz w:val="18"/>
                <w:szCs w:val="18"/>
              </w:rPr>
              <w:t>0.5</w:t>
            </w:r>
            <w:r>
              <w:rPr>
                <w:rFonts w:hint="eastAsia" w:ascii="仿宋_GB2312" w:hAnsi="宋体" w:eastAsia="仿宋_GB2312"/>
                <w:color w:val="auto"/>
                <w:sz w:val="18"/>
                <w:szCs w:val="18"/>
              </w:rPr>
              <w:t>分</w:t>
            </w:r>
            <w:r>
              <w:rPr>
                <w:rFonts w:ascii="仿宋_GB2312" w:hAnsi="宋体" w:eastAsia="仿宋_GB2312"/>
                <w:color w:val="auto"/>
                <w:sz w:val="18"/>
                <w:szCs w:val="18"/>
              </w:rPr>
              <w:t>(</w:t>
            </w:r>
            <w:r>
              <w:rPr>
                <w:rFonts w:hint="eastAsia" w:ascii="仿宋_GB2312" w:hAnsi="宋体" w:eastAsia="仿宋_GB2312"/>
                <w:color w:val="auto"/>
                <w:sz w:val="18"/>
                <w:szCs w:val="18"/>
              </w:rPr>
              <w:t>最多不超过</w:t>
            </w:r>
            <w:r>
              <w:rPr>
                <w:rFonts w:ascii="仿宋_GB2312" w:hAnsi="宋体" w:eastAsia="仿宋_GB2312"/>
                <w:color w:val="auto"/>
                <w:sz w:val="18"/>
                <w:szCs w:val="18"/>
              </w:rPr>
              <w:t>2</w:t>
            </w:r>
            <w:r>
              <w:rPr>
                <w:rFonts w:hint="eastAsia" w:ascii="仿宋_GB2312" w:hAnsi="宋体" w:eastAsia="仿宋_GB2312"/>
                <w:color w:val="auto"/>
                <w:sz w:val="18"/>
                <w:szCs w:val="18"/>
              </w:rPr>
              <w:t>分</w:t>
            </w:r>
            <w:r>
              <w:rPr>
                <w:rFonts w:ascii="仿宋_GB2312" w:hAnsi="宋体" w:eastAsia="仿宋_GB2312"/>
                <w:color w:val="auto"/>
                <w:sz w:val="18"/>
                <w:szCs w:val="18"/>
              </w:rPr>
              <w:t>)</w:t>
            </w:r>
            <w:r>
              <w:rPr>
                <w:rFonts w:hint="eastAsia" w:ascii="仿宋_GB2312" w:hAnsi="宋体" w:eastAsia="仿宋_GB2312"/>
                <w:color w:val="auto"/>
                <w:sz w:val="18"/>
                <w:szCs w:val="18"/>
              </w:rPr>
              <w:t>。</w:t>
            </w:r>
          </w:p>
          <w:p>
            <w:pPr>
              <w:adjustRightInd w:val="0"/>
              <w:snapToGrid w:val="0"/>
              <w:rPr>
                <w:rFonts w:ascii="仿宋_GB2312" w:hAnsi="宋体" w:eastAsia="仿宋_GB2312"/>
                <w:color w:val="auto"/>
                <w:sz w:val="18"/>
                <w:szCs w:val="18"/>
              </w:rPr>
            </w:pPr>
            <w:r>
              <w:rPr>
                <w:rFonts w:hint="eastAsia" w:ascii="仿宋_GB2312" w:hAnsi="宋体" w:eastAsia="仿宋_GB2312"/>
                <w:color w:val="auto"/>
                <w:sz w:val="18"/>
                <w:szCs w:val="18"/>
              </w:rPr>
              <w:t>（论文要求个人排名第一。独著按100%计算；署名为2人，第一作者按60%计算；署名为3人，第一作者按50%计算。）</w:t>
            </w:r>
          </w:p>
        </w:tc>
        <w:tc>
          <w:tcPr>
            <w:tcW w:w="722" w:type="dxa"/>
            <w:tcBorders>
              <w:top w:val="single" w:color="auto" w:sz="4" w:space="0"/>
              <w:left w:val="single" w:color="auto" w:sz="4" w:space="0"/>
              <w:bottom w:val="single" w:color="auto" w:sz="4" w:space="0"/>
              <w:right w:val="single" w:color="auto" w:sz="4" w:space="0"/>
            </w:tcBorders>
          </w:tcPr>
          <w:p>
            <w:pPr>
              <w:spacing w:line="180" w:lineRule="exact"/>
              <w:rPr>
                <w:rFonts w:ascii="仿宋_GB2312" w:hAnsi="宋体" w:eastAsia="仿宋_GB2312"/>
                <w:color w:val="auto"/>
                <w:sz w:val="24"/>
              </w:rPr>
            </w:pPr>
          </w:p>
        </w:tc>
        <w:tc>
          <w:tcPr>
            <w:tcW w:w="684" w:type="dxa"/>
            <w:tcBorders>
              <w:top w:val="single" w:color="auto" w:sz="4" w:space="0"/>
              <w:left w:val="single" w:color="auto" w:sz="4" w:space="0"/>
              <w:bottom w:val="single" w:color="auto" w:sz="4" w:space="0"/>
              <w:right w:val="single" w:color="auto" w:sz="4" w:space="0"/>
            </w:tcBorders>
          </w:tcPr>
          <w:p>
            <w:pPr>
              <w:spacing w:line="180" w:lineRule="exact"/>
              <w:rPr>
                <w:rFonts w:ascii="仿宋_GB2312" w:hAnsi="宋体" w:eastAsia="仿宋_GB2312"/>
                <w:color w:val="auto"/>
                <w:sz w:val="24"/>
              </w:rPr>
            </w:pPr>
          </w:p>
        </w:tc>
        <w:tc>
          <w:tcPr>
            <w:tcW w:w="3155" w:type="dxa"/>
            <w:tcBorders>
              <w:top w:val="single" w:color="auto" w:sz="4" w:space="0"/>
              <w:left w:val="single" w:color="auto" w:sz="4" w:space="0"/>
              <w:bottom w:val="single" w:color="auto" w:sz="4" w:space="0"/>
            </w:tcBorders>
            <w:vAlign w:val="center"/>
          </w:tcPr>
          <w:p>
            <w:pPr>
              <w:adjustRightInd w:val="0"/>
              <w:snapToGrid w:val="0"/>
              <w:spacing w:line="240" w:lineRule="exact"/>
              <w:rPr>
                <w:rFonts w:ascii="仿宋_GB2312" w:hAnsi="宋体" w:eastAsia="仿宋_GB2312"/>
                <w:color w:val="auto"/>
                <w:sz w:val="24"/>
              </w:rPr>
            </w:pPr>
            <w:r>
              <w:rPr>
                <w:rFonts w:hint="eastAsia" w:ascii="仿宋_GB2312" w:hAnsi="仿宋" w:eastAsia="仿宋_GB2312"/>
                <w:color w:val="auto"/>
                <w:sz w:val="18"/>
                <w:szCs w:val="18"/>
              </w:rPr>
              <w:t>权威期刊、重要期刊的认定按浙江省委党校正式公布的期刊目录为准，在各类学术期刊的增刊、特刊、专刊、专辑上发表的论文以及非正式出版物收录论文均不计。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845"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ascii="宋体"/>
                <w:sz w:val="18"/>
                <w:szCs w:val="18"/>
              </w:rPr>
              <w:t>8</w:t>
            </w:r>
          </w:p>
        </w:tc>
        <w:tc>
          <w:tcPr>
            <w:tcW w:w="661" w:type="dxa"/>
            <w:vMerge w:val="continue"/>
            <w:tcBorders>
              <w:left w:val="single" w:color="auto" w:sz="4" w:space="0"/>
              <w:right w:val="single" w:color="auto" w:sz="4" w:space="0"/>
            </w:tcBorders>
            <w:vAlign w:val="center"/>
          </w:tcPr>
          <w:p>
            <w:pPr>
              <w:widowControl/>
              <w:jc w:val="left"/>
              <w:rPr>
                <w:rFonts w:ascii="宋体"/>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color w:val="FF0000"/>
                <w:sz w:val="18"/>
                <w:szCs w:val="18"/>
              </w:rPr>
            </w:pPr>
            <w:r>
              <w:rPr>
                <w:rFonts w:hint="eastAsia" w:ascii="宋体" w:hAnsi="宋体"/>
                <w:sz w:val="18"/>
                <w:szCs w:val="18"/>
              </w:rPr>
              <w:t>成果获奖评估</w:t>
            </w:r>
          </w:p>
        </w:tc>
        <w:tc>
          <w:tcPr>
            <w:tcW w:w="7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20" w:lineRule="exact"/>
              <w:rPr>
                <w:rFonts w:ascii="仿宋_GB2312" w:hAnsi="宋体" w:eastAsia="仿宋_GB2312"/>
                <w:color w:val="auto"/>
                <w:sz w:val="18"/>
                <w:szCs w:val="18"/>
              </w:rPr>
            </w:pPr>
            <w:r>
              <w:rPr>
                <w:rFonts w:ascii="仿宋_GB2312" w:hAnsi="宋体" w:eastAsia="仿宋_GB2312"/>
                <w:color w:val="auto"/>
                <w:sz w:val="18"/>
                <w:szCs w:val="18"/>
              </w:rPr>
              <w:t>1</w:t>
            </w:r>
            <w:r>
              <w:rPr>
                <w:rFonts w:hint="eastAsia" w:ascii="仿宋_GB2312" w:hAnsi="宋体" w:eastAsia="仿宋_GB2312"/>
                <w:color w:val="auto"/>
                <w:sz w:val="18"/>
                <w:szCs w:val="18"/>
              </w:rPr>
              <w:t>、省部级及以上社科奖每项12分。</w:t>
            </w:r>
          </w:p>
          <w:p>
            <w:pPr>
              <w:adjustRightInd w:val="0"/>
              <w:snapToGrid w:val="0"/>
              <w:spacing w:line="220" w:lineRule="exact"/>
              <w:ind w:left="270" w:hanging="270" w:hangingChars="150"/>
              <w:rPr>
                <w:rFonts w:ascii="仿宋_GB2312" w:hAnsi="宋体" w:eastAsia="仿宋_GB2312"/>
                <w:color w:val="auto"/>
                <w:sz w:val="18"/>
                <w:szCs w:val="18"/>
              </w:rPr>
            </w:pPr>
            <w:r>
              <w:rPr>
                <w:rFonts w:ascii="仿宋_GB2312" w:hAnsi="宋体" w:eastAsia="仿宋_GB2312"/>
                <w:color w:val="auto"/>
                <w:sz w:val="18"/>
                <w:szCs w:val="18"/>
              </w:rPr>
              <w:t>2</w:t>
            </w:r>
            <w:r>
              <w:rPr>
                <w:rFonts w:hint="eastAsia" w:ascii="仿宋_GB2312" w:hAnsi="宋体" w:eastAsia="仿宋_GB2312"/>
                <w:color w:val="auto"/>
                <w:sz w:val="18"/>
                <w:szCs w:val="18"/>
              </w:rPr>
              <w:t>、市厅级社科奖获一、二、三等奖分别为</w:t>
            </w:r>
            <w:r>
              <w:rPr>
                <w:rFonts w:ascii="仿宋_GB2312" w:hAnsi="宋体" w:eastAsia="仿宋_GB2312"/>
                <w:color w:val="auto"/>
                <w:sz w:val="18"/>
                <w:szCs w:val="18"/>
              </w:rPr>
              <w:t>3</w:t>
            </w:r>
            <w:r>
              <w:rPr>
                <w:rFonts w:hint="eastAsia" w:ascii="仿宋_GB2312" w:hAnsi="宋体" w:eastAsia="仿宋_GB2312"/>
                <w:color w:val="auto"/>
                <w:sz w:val="18"/>
                <w:szCs w:val="18"/>
              </w:rPr>
              <w:t>、</w:t>
            </w:r>
            <w:r>
              <w:rPr>
                <w:rFonts w:ascii="仿宋_GB2312" w:hAnsi="宋体" w:eastAsia="仿宋_GB2312"/>
                <w:color w:val="auto"/>
                <w:sz w:val="18"/>
                <w:szCs w:val="18"/>
              </w:rPr>
              <w:t>2</w:t>
            </w:r>
            <w:r>
              <w:rPr>
                <w:rFonts w:hint="eastAsia" w:ascii="仿宋_GB2312" w:hAnsi="宋体" w:eastAsia="仿宋_GB2312"/>
                <w:color w:val="auto"/>
                <w:sz w:val="18"/>
                <w:szCs w:val="18"/>
              </w:rPr>
              <w:t>、</w:t>
            </w:r>
            <w:r>
              <w:rPr>
                <w:rFonts w:ascii="仿宋_GB2312" w:hAnsi="宋体" w:eastAsia="仿宋_GB2312"/>
                <w:color w:val="auto"/>
                <w:sz w:val="18"/>
                <w:szCs w:val="18"/>
              </w:rPr>
              <w:t>1</w:t>
            </w:r>
            <w:r>
              <w:rPr>
                <w:rFonts w:hint="eastAsia" w:ascii="仿宋_GB2312" w:hAnsi="宋体" w:eastAsia="仿宋_GB2312"/>
                <w:color w:val="auto"/>
                <w:sz w:val="18"/>
                <w:szCs w:val="18"/>
              </w:rPr>
              <w:t>分；市蔡元培奖、蔡元培优秀成果奖分别为</w:t>
            </w:r>
            <w:r>
              <w:rPr>
                <w:rFonts w:ascii="仿宋_GB2312" w:hAnsi="宋体" w:eastAsia="仿宋_GB2312"/>
                <w:color w:val="auto"/>
                <w:sz w:val="18"/>
                <w:szCs w:val="18"/>
              </w:rPr>
              <w:t>2</w:t>
            </w:r>
            <w:r>
              <w:rPr>
                <w:rFonts w:hint="eastAsia" w:ascii="仿宋_GB2312" w:hAnsi="宋体" w:eastAsia="仿宋_GB2312"/>
                <w:color w:val="auto"/>
                <w:sz w:val="18"/>
                <w:szCs w:val="18"/>
              </w:rPr>
              <w:t>、</w:t>
            </w:r>
            <w:r>
              <w:rPr>
                <w:rFonts w:ascii="仿宋_GB2312" w:hAnsi="宋体" w:eastAsia="仿宋_GB2312"/>
                <w:color w:val="auto"/>
                <w:sz w:val="18"/>
                <w:szCs w:val="18"/>
              </w:rPr>
              <w:t>1</w:t>
            </w:r>
            <w:r>
              <w:rPr>
                <w:rFonts w:hint="eastAsia" w:ascii="仿宋_GB2312" w:hAnsi="宋体" w:eastAsia="仿宋_GB2312"/>
                <w:color w:val="auto"/>
                <w:sz w:val="18"/>
                <w:szCs w:val="18"/>
              </w:rPr>
              <w:t>分。</w:t>
            </w:r>
          </w:p>
          <w:p>
            <w:pPr>
              <w:adjustRightInd w:val="0"/>
              <w:snapToGrid w:val="0"/>
              <w:spacing w:line="220" w:lineRule="exact"/>
              <w:ind w:left="270" w:hanging="270" w:hangingChars="150"/>
              <w:rPr>
                <w:rFonts w:ascii="仿宋_GB2312" w:hAnsi="宋体" w:eastAsia="仿宋_GB2312"/>
                <w:color w:val="auto"/>
                <w:sz w:val="18"/>
                <w:szCs w:val="18"/>
              </w:rPr>
            </w:pPr>
            <w:r>
              <w:rPr>
                <w:rFonts w:ascii="仿宋_GB2312" w:hAnsi="宋体" w:eastAsia="仿宋_GB2312"/>
                <w:color w:val="auto"/>
                <w:sz w:val="18"/>
                <w:szCs w:val="18"/>
              </w:rPr>
              <w:t>3</w:t>
            </w:r>
            <w:r>
              <w:rPr>
                <w:rFonts w:hint="eastAsia" w:ascii="仿宋_GB2312" w:hAnsi="宋体" w:eastAsia="仿宋_GB2312"/>
                <w:color w:val="auto"/>
                <w:sz w:val="18"/>
                <w:szCs w:val="18"/>
              </w:rPr>
              <w:t>、省党校系统（青年学者）研讨会获一、二、三等奖分别为6、</w:t>
            </w:r>
            <w:r>
              <w:rPr>
                <w:rFonts w:ascii="仿宋_GB2312" w:hAnsi="宋体" w:eastAsia="仿宋_GB2312"/>
                <w:color w:val="auto"/>
                <w:sz w:val="18"/>
                <w:szCs w:val="18"/>
              </w:rPr>
              <w:t>3</w:t>
            </w:r>
            <w:r>
              <w:rPr>
                <w:rFonts w:hint="eastAsia" w:ascii="仿宋_GB2312" w:hAnsi="宋体" w:eastAsia="仿宋_GB2312"/>
                <w:color w:val="auto"/>
                <w:sz w:val="18"/>
                <w:szCs w:val="18"/>
              </w:rPr>
              <w:t>、</w:t>
            </w:r>
            <w:r>
              <w:rPr>
                <w:rFonts w:ascii="仿宋_GB2312" w:hAnsi="宋体" w:eastAsia="仿宋_GB2312"/>
                <w:color w:val="auto"/>
                <w:sz w:val="18"/>
                <w:szCs w:val="18"/>
              </w:rPr>
              <w:t>2</w:t>
            </w:r>
            <w:r>
              <w:rPr>
                <w:rFonts w:hint="eastAsia" w:ascii="仿宋_GB2312" w:hAnsi="宋体" w:eastAsia="仿宋_GB2312"/>
                <w:color w:val="auto"/>
                <w:sz w:val="18"/>
                <w:szCs w:val="18"/>
              </w:rPr>
              <w:t>分；省党校（省社院）咨政（调研）成果评奖一、二、三等奖、优秀奖分别为</w:t>
            </w:r>
            <w:r>
              <w:rPr>
                <w:rFonts w:ascii="仿宋_GB2312" w:hAnsi="宋体" w:eastAsia="仿宋_GB2312"/>
                <w:color w:val="auto"/>
                <w:sz w:val="18"/>
                <w:szCs w:val="18"/>
              </w:rPr>
              <w:t>3</w:t>
            </w:r>
            <w:r>
              <w:rPr>
                <w:rFonts w:hint="eastAsia" w:ascii="仿宋_GB2312" w:hAnsi="宋体" w:eastAsia="仿宋_GB2312"/>
                <w:color w:val="auto"/>
                <w:sz w:val="18"/>
                <w:szCs w:val="18"/>
              </w:rPr>
              <w:t>、</w:t>
            </w:r>
            <w:r>
              <w:rPr>
                <w:rFonts w:ascii="仿宋_GB2312" w:hAnsi="宋体" w:eastAsia="仿宋_GB2312"/>
                <w:color w:val="auto"/>
                <w:sz w:val="18"/>
                <w:szCs w:val="18"/>
              </w:rPr>
              <w:t>2</w:t>
            </w:r>
            <w:r>
              <w:rPr>
                <w:rFonts w:hint="eastAsia" w:ascii="仿宋_GB2312" w:hAnsi="宋体" w:eastAsia="仿宋_GB2312"/>
                <w:color w:val="auto"/>
                <w:sz w:val="18"/>
                <w:szCs w:val="18"/>
              </w:rPr>
              <w:t>、</w:t>
            </w:r>
            <w:r>
              <w:rPr>
                <w:rFonts w:ascii="仿宋_GB2312" w:hAnsi="宋体" w:eastAsia="仿宋_GB2312"/>
                <w:color w:val="auto"/>
                <w:sz w:val="18"/>
                <w:szCs w:val="18"/>
              </w:rPr>
              <w:t>1</w:t>
            </w:r>
            <w:r>
              <w:rPr>
                <w:rFonts w:hint="eastAsia" w:ascii="仿宋_GB2312" w:hAnsi="宋体" w:eastAsia="仿宋_GB2312"/>
                <w:color w:val="auto"/>
                <w:sz w:val="18"/>
                <w:szCs w:val="18"/>
              </w:rPr>
              <w:t>、</w:t>
            </w:r>
            <w:r>
              <w:rPr>
                <w:rFonts w:ascii="仿宋_GB2312" w:hAnsi="宋体" w:eastAsia="仿宋_GB2312"/>
                <w:color w:val="auto"/>
                <w:sz w:val="18"/>
                <w:szCs w:val="18"/>
              </w:rPr>
              <w:t>0.5</w:t>
            </w:r>
            <w:r>
              <w:rPr>
                <w:rFonts w:hint="eastAsia" w:ascii="仿宋_GB2312" w:hAnsi="宋体" w:eastAsia="仿宋_GB2312"/>
                <w:color w:val="auto"/>
                <w:sz w:val="18"/>
                <w:szCs w:val="18"/>
              </w:rPr>
              <w:t>分。</w:t>
            </w:r>
          </w:p>
          <w:p>
            <w:pPr>
              <w:adjustRightInd w:val="0"/>
              <w:snapToGrid w:val="0"/>
              <w:spacing w:line="220" w:lineRule="exact"/>
              <w:rPr>
                <w:rFonts w:ascii="仿宋_GB2312" w:hAnsi="宋体" w:eastAsia="仿宋_GB2312"/>
                <w:color w:val="auto"/>
                <w:sz w:val="18"/>
                <w:szCs w:val="18"/>
              </w:rPr>
            </w:pPr>
            <w:r>
              <w:rPr>
                <w:rFonts w:ascii="仿宋_GB2312" w:hAnsi="宋体" w:eastAsia="仿宋_GB2312"/>
                <w:color w:val="auto"/>
                <w:sz w:val="18"/>
                <w:szCs w:val="18"/>
              </w:rPr>
              <w:t>4</w:t>
            </w:r>
            <w:r>
              <w:rPr>
                <w:rFonts w:hint="eastAsia" w:ascii="仿宋_GB2312" w:hAnsi="宋体" w:eastAsia="仿宋_GB2312"/>
                <w:color w:val="auto"/>
                <w:sz w:val="18"/>
                <w:szCs w:val="18"/>
              </w:rPr>
              <w:t>、市党校系统（市社联智库论坛）研讨会获一、二、三等奖分别为</w:t>
            </w:r>
            <w:r>
              <w:rPr>
                <w:rFonts w:ascii="仿宋_GB2312" w:hAnsi="宋体" w:eastAsia="仿宋_GB2312"/>
                <w:color w:val="auto"/>
                <w:sz w:val="18"/>
                <w:szCs w:val="18"/>
              </w:rPr>
              <w:t>1</w:t>
            </w:r>
            <w:r>
              <w:rPr>
                <w:rFonts w:hint="eastAsia" w:ascii="仿宋_GB2312" w:hAnsi="宋体" w:eastAsia="仿宋_GB2312"/>
                <w:color w:val="auto"/>
                <w:sz w:val="18"/>
                <w:szCs w:val="18"/>
              </w:rPr>
              <w:t>、</w:t>
            </w:r>
            <w:r>
              <w:rPr>
                <w:rFonts w:ascii="仿宋_GB2312" w:hAnsi="宋体" w:eastAsia="仿宋_GB2312"/>
                <w:color w:val="auto"/>
                <w:sz w:val="18"/>
                <w:szCs w:val="18"/>
              </w:rPr>
              <w:t>0.5</w:t>
            </w:r>
            <w:r>
              <w:rPr>
                <w:rFonts w:hint="eastAsia" w:ascii="仿宋_GB2312" w:hAnsi="宋体" w:eastAsia="仿宋_GB2312"/>
                <w:color w:val="auto"/>
                <w:sz w:val="18"/>
                <w:szCs w:val="18"/>
              </w:rPr>
              <w:t>、</w:t>
            </w:r>
            <w:r>
              <w:rPr>
                <w:rFonts w:ascii="仿宋_GB2312" w:hAnsi="宋体" w:eastAsia="仿宋_GB2312"/>
                <w:color w:val="auto"/>
                <w:sz w:val="18"/>
                <w:szCs w:val="18"/>
              </w:rPr>
              <w:t>0.3</w:t>
            </w:r>
            <w:r>
              <w:rPr>
                <w:rFonts w:hint="eastAsia" w:ascii="仿宋_GB2312" w:hAnsi="宋体" w:eastAsia="仿宋_GB2312"/>
                <w:color w:val="auto"/>
                <w:sz w:val="18"/>
                <w:szCs w:val="18"/>
              </w:rPr>
              <w:t>分。</w:t>
            </w:r>
          </w:p>
          <w:p>
            <w:pPr>
              <w:adjustRightInd w:val="0"/>
              <w:snapToGrid w:val="0"/>
              <w:spacing w:line="220" w:lineRule="exact"/>
              <w:rPr>
                <w:rFonts w:ascii="仿宋_GB2312" w:hAnsi="宋体" w:eastAsia="仿宋_GB2312"/>
                <w:color w:val="auto"/>
                <w:sz w:val="18"/>
                <w:szCs w:val="18"/>
              </w:rPr>
            </w:pPr>
            <w:r>
              <w:rPr>
                <w:rFonts w:hint="eastAsia" w:ascii="仿宋_GB2312" w:hAnsi="宋体" w:eastAsia="仿宋_GB2312"/>
                <w:color w:val="auto"/>
                <w:sz w:val="18"/>
                <w:szCs w:val="18"/>
              </w:rPr>
              <w:t>5、科研成果在省党校系统理论研讨会（青年学者学术研讨会）入围（个人排名第一）1次得0.3分，在</w:t>
            </w:r>
            <w:r>
              <w:rPr>
                <w:rFonts w:hint="eastAsia" w:ascii="仿宋_GB2312" w:hAnsi="宋体" w:eastAsia="仿宋_GB2312"/>
                <w:color w:val="auto"/>
                <w:sz w:val="18"/>
                <w:szCs w:val="18"/>
                <w:lang w:eastAsia="zh-CN"/>
              </w:rPr>
              <w:t>县</w:t>
            </w:r>
            <w:r>
              <w:rPr>
                <w:rFonts w:hint="eastAsia" w:ascii="仿宋_GB2312" w:hAnsi="宋体" w:eastAsia="仿宋_GB2312"/>
                <w:color w:val="auto"/>
                <w:sz w:val="18"/>
                <w:szCs w:val="18"/>
              </w:rPr>
              <w:t>级党校以</w:t>
            </w:r>
            <w:r>
              <w:rPr>
                <w:rFonts w:hint="eastAsia" w:ascii="仿宋_GB2312" w:hAnsi="宋体" w:eastAsia="仿宋_GB2312"/>
                <w:color w:val="auto"/>
                <w:sz w:val="18"/>
                <w:szCs w:val="18"/>
                <w:lang w:eastAsia="zh-CN"/>
              </w:rPr>
              <w:t>上</w:t>
            </w:r>
            <w:r>
              <w:rPr>
                <w:rFonts w:hint="eastAsia" w:ascii="仿宋_GB2312" w:hAnsi="宋体" w:eastAsia="仿宋_GB2312"/>
                <w:color w:val="auto"/>
                <w:sz w:val="18"/>
                <w:szCs w:val="18"/>
              </w:rPr>
              <w:t>理论研讨会入围每1次0.2分。</w:t>
            </w:r>
          </w:p>
          <w:p>
            <w:pPr>
              <w:adjustRightInd w:val="0"/>
              <w:snapToGrid w:val="0"/>
              <w:spacing w:line="240" w:lineRule="exact"/>
              <w:rPr>
                <w:rFonts w:ascii="仿宋_GB2312" w:hAnsi="宋体" w:eastAsia="仿宋_GB2312"/>
                <w:color w:val="auto"/>
                <w:sz w:val="24"/>
              </w:rPr>
            </w:pPr>
            <w:r>
              <w:rPr>
                <w:rFonts w:hint="eastAsia" w:ascii="仿宋_GB2312" w:hAnsi="宋体" w:eastAsia="仿宋_GB2312"/>
                <w:color w:val="auto"/>
                <w:sz w:val="18"/>
                <w:szCs w:val="18"/>
              </w:rPr>
              <w:t>（独著按</w:t>
            </w:r>
            <w:r>
              <w:rPr>
                <w:rFonts w:ascii="仿宋_GB2312" w:hAnsi="宋体" w:eastAsia="仿宋_GB2312"/>
                <w:color w:val="auto"/>
                <w:sz w:val="18"/>
                <w:szCs w:val="18"/>
              </w:rPr>
              <w:t>100%</w:t>
            </w:r>
            <w:r>
              <w:rPr>
                <w:rFonts w:hint="eastAsia" w:ascii="仿宋_GB2312" w:hAnsi="宋体" w:eastAsia="仿宋_GB2312"/>
                <w:color w:val="auto"/>
                <w:sz w:val="18"/>
                <w:szCs w:val="18"/>
              </w:rPr>
              <w:t>计算；署名</w:t>
            </w:r>
            <w:r>
              <w:rPr>
                <w:rFonts w:ascii="仿宋_GB2312" w:hAnsi="宋体" w:eastAsia="仿宋_GB2312"/>
                <w:color w:val="auto"/>
                <w:sz w:val="18"/>
                <w:szCs w:val="18"/>
              </w:rPr>
              <w:t>2</w:t>
            </w:r>
            <w:r>
              <w:rPr>
                <w:rFonts w:hint="eastAsia" w:ascii="仿宋_GB2312" w:hAnsi="宋体" w:eastAsia="仿宋_GB2312"/>
                <w:color w:val="auto"/>
                <w:sz w:val="18"/>
                <w:szCs w:val="18"/>
              </w:rPr>
              <w:t>人，第一、二作者分别按</w:t>
            </w:r>
            <w:r>
              <w:rPr>
                <w:rFonts w:ascii="仿宋_GB2312" w:hAnsi="宋体" w:eastAsia="仿宋_GB2312"/>
                <w:color w:val="auto"/>
                <w:sz w:val="18"/>
                <w:szCs w:val="18"/>
              </w:rPr>
              <w:t>60%</w:t>
            </w:r>
            <w:r>
              <w:rPr>
                <w:rFonts w:hint="eastAsia" w:ascii="仿宋_GB2312" w:hAnsi="宋体" w:eastAsia="仿宋_GB2312"/>
                <w:color w:val="auto"/>
                <w:sz w:val="18"/>
                <w:szCs w:val="18"/>
              </w:rPr>
              <w:t>、</w:t>
            </w:r>
            <w:r>
              <w:rPr>
                <w:rFonts w:ascii="仿宋_GB2312" w:hAnsi="宋体" w:eastAsia="仿宋_GB2312"/>
                <w:color w:val="auto"/>
                <w:sz w:val="18"/>
                <w:szCs w:val="18"/>
              </w:rPr>
              <w:t>40%</w:t>
            </w:r>
            <w:r>
              <w:rPr>
                <w:rFonts w:hint="eastAsia" w:ascii="仿宋_GB2312" w:hAnsi="宋体" w:eastAsia="仿宋_GB2312"/>
                <w:color w:val="auto"/>
                <w:sz w:val="18"/>
                <w:szCs w:val="18"/>
              </w:rPr>
              <w:t>计算；署名3人以上的，第一、二作者分别按50%、30%计算，第三作者不计。）</w:t>
            </w:r>
          </w:p>
        </w:tc>
        <w:tc>
          <w:tcPr>
            <w:tcW w:w="722" w:type="dxa"/>
            <w:tcBorders>
              <w:top w:val="single" w:color="auto" w:sz="4" w:space="0"/>
              <w:left w:val="single" w:color="auto" w:sz="4" w:space="0"/>
              <w:bottom w:val="single" w:color="auto" w:sz="4" w:space="0"/>
              <w:right w:val="single" w:color="auto" w:sz="4" w:space="0"/>
            </w:tcBorders>
          </w:tcPr>
          <w:p>
            <w:pPr>
              <w:spacing w:line="180" w:lineRule="exact"/>
              <w:rPr>
                <w:rFonts w:ascii="仿宋_GB2312" w:hAnsi="宋体" w:eastAsia="仿宋_GB2312"/>
                <w:color w:val="auto"/>
                <w:sz w:val="24"/>
              </w:rPr>
            </w:pPr>
          </w:p>
        </w:tc>
        <w:tc>
          <w:tcPr>
            <w:tcW w:w="684" w:type="dxa"/>
            <w:tcBorders>
              <w:top w:val="single" w:color="auto" w:sz="4" w:space="0"/>
              <w:left w:val="single" w:color="auto" w:sz="4" w:space="0"/>
              <w:bottom w:val="single" w:color="auto" w:sz="4" w:space="0"/>
              <w:right w:val="single" w:color="auto" w:sz="4" w:space="0"/>
            </w:tcBorders>
          </w:tcPr>
          <w:p>
            <w:pPr>
              <w:spacing w:line="180" w:lineRule="exact"/>
              <w:rPr>
                <w:rFonts w:ascii="仿宋_GB2312" w:hAnsi="宋体" w:eastAsia="仿宋_GB2312"/>
                <w:color w:val="auto"/>
                <w:sz w:val="24"/>
              </w:rPr>
            </w:pPr>
          </w:p>
        </w:tc>
        <w:tc>
          <w:tcPr>
            <w:tcW w:w="3155" w:type="dxa"/>
            <w:tcBorders>
              <w:top w:val="single" w:color="auto" w:sz="4" w:space="0"/>
              <w:left w:val="single" w:color="auto" w:sz="4" w:space="0"/>
              <w:bottom w:val="single" w:color="auto" w:sz="4" w:space="0"/>
            </w:tcBorders>
          </w:tcPr>
          <w:p>
            <w:pPr>
              <w:spacing w:line="180" w:lineRule="exact"/>
              <w:rPr>
                <w:rFonts w:ascii="仿宋_GB2312" w:hAnsi="宋体" w:eastAsia="仿宋_GB2312"/>
                <w:color w:val="auto"/>
                <w:sz w:val="18"/>
                <w:szCs w:val="18"/>
              </w:rPr>
            </w:pPr>
          </w:p>
          <w:p>
            <w:pPr>
              <w:spacing w:line="180" w:lineRule="exact"/>
              <w:rPr>
                <w:rFonts w:ascii="仿宋_GB2312" w:hAnsi="宋体" w:eastAsia="仿宋_GB2312"/>
                <w:color w:val="auto"/>
                <w:sz w:val="18"/>
                <w:szCs w:val="18"/>
              </w:rPr>
            </w:pPr>
          </w:p>
          <w:p>
            <w:pPr>
              <w:spacing w:line="180" w:lineRule="exact"/>
              <w:rPr>
                <w:rFonts w:ascii="仿宋_GB2312" w:hAnsi="宋体" w:eastAsia="仿宋_GB2312"/>
                <w:color w:val="auto"/>
                <w:sz w:val="18"/>
                <w:szCs w:val="18"/>
              </w:rPr>
            </w:pPr>
          </w:p>
          <w:p>
            <w:pPr>
              <w:spacing w:line="180" w:lineRule="exact"/>
              <w:rPr>
                <w:rFonts w:ascii="仿宋_GB2312" w:hAnsi="宋体" w:eastAsia="仿宋_GB2312"/>
                <w:color w:val="auto"/>
                <w:sz w:val="18"/>
                <w:szCs w:val="18"/>
              </w:rPr>
            </w:pPr>
          </w:p>
          <w:p>
            <w:pPr>
              <w:spacing w:line="180" w:lineRule="exact"/>
              <w:rPr>
                <w:rFonts w:ascii="仿宋_GB2312" w:hAnsi="宋体" w:eastAsia="仿宋_GB2312"/>
                <w:color w:val="auto"/>
                <w:sz w:val="18"/>
                <w:szCs w:val="18"/>
              </w:rPr>
            </w:pPr>
          </w:p>
          <w:p>
            <w:pPr>
              <w:spacing w:line="180" w:lineRule="exact"/>
              <w:rPr>
                <w:rFonts w:ascii="仿宋_GB2312" w:hAnsi="宋体" w:eastAsia="仿宋_GB2312"/>
                <w:color w:val="auto"/>
                <w:sz w:val="24"/>
              </w:rPr>
            </w:pPr>
            <w:r>
              <w:rPr>
                <w:rFonts w:hint="eastAsia" w:ascii="仿宋_GB2312" w:hAnsi="宋体" w:eastAsia="仿宋_GB2312"/>
                <w:color w:val="auto"/>
                <w:sz w:val="18"/>
                <w:szCs w:val="18"/>
              </w:rPr>
              <w:t>入选“市级领军人才”及以上层次人才加6分。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224"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ascii="宋体" w:hAnsi="宋体"/>
                <w:sz w:val="18"/>
                <w:szCs w:val="18"/>
              </w:rPr>
              <w:t>9</w:t>
            </w:r>
          </w:p>
        </w:tc>
        <w:tc>
          <w:tcPr>
            <w:tcW w:w="661" w:type="dxa"/>
            <w:vMerge w:val="continue"/>
            <w:tcBorders>
              <w:left w:val="single" w:color="auto" w:sz="4" w:space="0"/>
              <w:right w:val="single" w:color="auto" w:sz="4" w:space="0"/>
            </w:tcBorders>
            <w:vAlign w:val="center"/>
          </w:tcPr>
          <w:p>
            <w:pPr>
              <w:widowControl/>
              <w:jc w:val="left"/>
              <w:rPr>
                <w:rFonts w:ascii="宋体"/>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color w:val="FF0000"/>
                <w:sz w:val="18"/>
                <w:szCs w:val="18"/>
              </w:rPr>
            </w:pPr>
            <w:r>
              <w:rPr>
                <w:rFonts w:hint="eastAsia" w:ascii="宋体" w:hAnsi="宋体"/>
                <w:sz w:val="18"/>
                <w:szCs w:val="18"/>
              </w:rPr>
              <w:t>课题评估</w:t>
            </w:r>
          </w:p>
        </w:tc>
        <w:tc>
          <w:tcPr>
            <w:tcW w:w="7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hAnsi="宋体" w:eastAsia="仿宋_GB2312"/>
                <w:color w:val="auto"/>
                <w:sz w:val="18"/>
                <w:szCs w:val="18"/>
              </w:rPr>
            </w:pPr>
            <w:r>
              <w:rPr>
                <w:rFonts w:ascii="仿宋_GB2312" w:hAnsi="宋体" w:eastAsia="仿宋_GB2312"/>
                <w:color w:val="auto"/>
                <w:sz w:val="18"/>
                <w:szCs w:val="18"/>
              </w:rPr>
              <w:t>1</w:t>
            </w:r>
            <w:r>
              <w:rPr>
                <w:rFonts w:hint="eastAsia" w:ascii="仿宋_GB2312" w:hAnsi="宋体" w:eastAsia="仿宋_GB2312"/>
                <w:color w:val="auto"/>
                <w:sz w:val="18"/>
                <w:szCs w:val="18"/>
              </w:rPr>
              <w:t>、国家社科课题15分；</w:t>
            </w:r>
          </w:p>
          <w:p>
            <w:pPr>
              <w:adjustRightInd w:val="0"/>
              <w:snapToGrid w:val="0"/>
              <w:spacing w:line="240" w:lineRule="exact"/>
              <w:rPr>
                <w:rFonts w:ascii="仿宋_GB2312" w:hAnsi="宋体" w:eastAsia="仿宋_GB2312"/>
                <w:color w:val="auto"/>
                <w:sz w:val="18"/>
                <w:szCs w:val="18"/>
              </w:rPr>
            </w:pPr>
            <w:r>
              <w:rPr>
                <w:rFonts w:ascii="仿宋_GB2312" w:hAnsi="宋体" w:eastAsia="仿宋_GB2312"/>
                <w:color w:val="auto"/>
                <w:sz w:val="18"/>
                <w:szCs w:val="18"/>
              </w:rPr>
              <w:t>2</w:t>
            </w:r>
            <w:r>
              <w:rPr>
                <w:rFonts w:hint="eastAsia" w:ascii="仿宋_GB2312" w:hAnsi="宋体" w:eastAsia="仿宋_GB2312"/>
                <w:color w:val="auto"/>
                <w:sz w:val="18"/>
                <w:szCs w:val="18"/>
              </w:rPr>
              <w:t>、省部级课题重点12分，一般课题5分，</w:t>
            </w:r>
          </w:p>
          <w:p>
            <w:pPr>
              <w:adjustRightInd w:val="0"/>
              <w:snapToGrid w:val="0"/>
              <w:spacing w:line="240" w:lineRule="exact"/>
              <w:rPr>
                <w:rFonts w:ascii="仿宋_GB2312" w:hAnsi="宋体" w:eastAsia="仿宋_GB2312"/>
                <w:color w:val="auto"/>
                <w:sz w:val="18"/>
                <w:szCs w:val="18"/>
              </w:rPr>
            </w:pPr>
            <w:r>
              <w:rPr>
                <w:rFonts w:ascii="仿宋_GB2312" w:hAnsi="宋体" w:eastAsia="仿宋_GB2312"/>
                <w:color w:val="auto"/>
                <w:sz w:val="18"/>
                <w:szCs w:val="18"/>
              </w:rPr>
              <w:t>3</w:t>
            </w:r>
            <w:r>
              <w:rPr>
                <w:rFonts w:hint="eastAsia" w:ascii="仿宋_GB2312" w:hAnsi="宋体" w:eastAsia="仿宋_GB2312"/>
                <w:color w:val="auto"/>
                <w:sz w:val="18"/>
                <w:szCs w:val="18"/>
              </w:rPr>
              <w:t>、市厅级课题3分；市委党校课题2分；校级课题1分。</w:t>
            </w:r>
          </w:p>
          <w:p>
            <w:pPr>
              <w:adjustRightInd w:val="0"/>
              <w:snapToGrid w:val="0"/>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（申报正高职务要求课题组个人排名前二，申报副高职务要求课题组个人排名前三。负责人按</w:t>
            </w:r>
            <w:r>
              <w:rPr>
                <w:rFonts w:ascii="仿宋_GB2312" w:hAnsi="宋体" w:eastAsia="仿宋_GB2312"/>
                <w:color w:val="auto"/>
                <w:sz w:val="18"/>
                <w:szCs w:val="18"/>
              </w:rPr>
              <w:t>100%</w:t>
            </w:r>
            <w:r>
              <w:rPr>
                <w:rFonts w:hint="eastAsia" w:ascii="仿宋_GB2312" w:hAnsi="宋体" w:eastAsia="仿宋_GB2312"/>
                <w:color w:val="auto"/>
                <w:sz w:val="18"/>
                <w:szCs w:val="18"/>
              </w:rPr>
              <w:t>计算，第一、二参与人分别按</w:t>
            </w:r>
            <w:r>
              <w:rPr>
                <w:rFonts w:ascii="仿宋_GB2312" w:hAnsi="宋体" w:eastAsia="仿宋_GB2312"/>
                <w:color w:val="auto"/>
                <w:sz w:val="18"/>
                <w:szCs w:val="18"/>
              </w:rPr>
              <w:t>20%</w:t>
            </w:r>
            <w:r>
              <w:rPr>
                <w:rFonts w:hint="eastAsia" w:ascii="仿宋_GB2312" w:hAnsi="宋体" w:eastAsia="仿宋_GB2312"/>
                <w:color w:val="auto"/>
                <w:sz w:val="18"/>
                <w:szCs w:val="18"/>
              </w:rPr>
              <w:t>、</w:t>
            </w:r>
            <w:r>
              <w:rPr>
                <w:rFonts w:ascii="仿宋_GB2312" w:hAnsi="宋体" w:eastAsia="仿宋_GB2312"/>
                <w:color w:val="auto"/>
                <w:sz w:val="18"/>
                <w:szCs w:val="18"/>
              </w:rPr>
              <w:t>10%</w:t>
            </w:r>
            <w:r>
              <w:rPr>
                <w:rFonts w:hint="eastAsia" w:ascii="仿宋_GB2312" w:hAnsi="宋体" w:eastAsia="仿宋_GB2312"/>
                <w:color w:val="auto"/>
                <w:sz w:val="18"/>
                <w:szCs w:val="18"/>
              </w:rPr>
              <w:t>计算。）</w:t>
            </w:r>
          </w:p>
        </w:tc>
        <w:tc>
          <w:tcPr>
            <w:tcW w:w="722" w:type="dxa"/>
            <w:tcBorders>
              <w:top w:val="single" w:color="auto" w:sz="4" w:space="0"/>
              <w:left w:val="single" w:color="auto" w:sz="4" w:space="0"/>
              <w:bottom w:val="single" w:color="auto" w:sz="4" w:space="0"/>
              <w:right w:val="single" w:color="auto" w:sz="4" w:space="0"/>
            </w:tcBorders>
          </w:tcPr>
          <w:p>
            <w:pPr>
              <w:spacing w:line="160" w:lineRule="exact"/>
              <w:rPr>
                <w:rFonts w:ascii="仿宋_GB2312" w:hAnsi="宋体" w:eastAsia="仿宋_GB2312"/>
                <w:color w:val="auto"/>
                <w:sz w:val="24"/>
              </w:rPr>
            </w:pPr>
          </w:p>
        </w:tc>
        <w:tc>
          <w:tcPr>
            <w:tcW w:w="684" w:type="dxa"/>
            <w:tcBorders>
              <w:top w:val="single" w:color="auto" w:sz="4" w:space="0"/>
              <w:left w:val="single" w:color="auto" w:sz="4" w:space="0"/>
              <w:bottom w:val="single" w:color="auto" w:sz="4" w:space="0"/>
              <w:right w:val="single" w:color="auto" w:sz="4" w:space="0"/>
            </w:tcBorders>
          </w:tcPr>
          <w:p>
            <w:pPr>
              <w:spacing w:line="160" w:lineRule="exact"/>
              <w:rPr>
                <w:rFonts w:ascii="仿宋_GB2312" w:hAnsi="宋体" w:eastAsia="仿宋_GB2312"/>
                <w:color w:val="auto"/>
                <w:sz w:val="24"/>
              </w:rPr>
            </w:pPr>
          </w:p>
        </w:tc>
        <w:tc>
          <w:tcPr>
            <w:tcW w:w="3155" w:type="dxa"/>
            <w:tcBorders>
              <w:top w:val="single" w:color="auto" w:sz="4" w:space="0"/>
              <w:left w:val="single" w:color="auto" w:sz="4" w:space="0"/>
              <w:bottom w:val="single" w:color="auto" w:sz="4" w:space="0"/>
            </w:tcBorders>
            <w:vAlign w:val="center"/>
          </w:tcPr>
          <w:p>
            <w:pPr>
              <w:spacing w:line="20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652" w:hRule="atLeast"/>
        </w:trPr>
        <w:tc>
          <w:tcPr>
            <w:tcW w:w="537" w:type="dxa"/>
            <w:tcBorders>
              <w:top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ascii="宋体"/>
                <w:sz w:val="18"/>
                <w:szCs w:val="18"/>
              </w:rPr>
              <w:t>10</w:t>
            </w:r>
          </w:p>
        </w:tc>
        <w:tc>
          <w:tcPr>
            <w:tcW w:w="661" w:type="dxa"/>
            <w:vMerge w:val="continue"/>
            <w:tcBorders>
              <w:left w:val="single" w:color="auto" w:sz="4" w:space="0"/>
              <w:bottom w:val="single" w:color="auto" w:sz="4" w:space="0"/>
              <w:right w:val="single" w:color="auto" w:sz="4" w:space="0"/>
            </w:tcBorders>
            <w:vAlign w:val="center"/>
          </w:tcPr>
          <w:p>
            <w:pPr>
              <w:widowControl/>
              <w:jc w:val="left"/>
              <w:rPr>
                <w:rFonts w:ascii="宋体"/>
                <w:sz w:val="18"/>
                <w:szCs w:val="18"/>
              </w:rPr>
            </w:pPr>
          </w:p>
        </w:tc>
        <w:tc>
          <w:tcPr>
            <w:tcW w:w="1998" w:type="dxa"/>
            <w:tcBorders>
              <w:top w:val="single" w:color="auto" w:sz="4" w:space="0"/>
              <w:left w:val="single" w:color="auto" w:sz="4" w:space="0"/>
              <w:bottom w:val="single" w:color="auto" w:sz="4" w:space="0"/>
              <w:right w:val="single" w:color="auto" w:sz="4" w:space="0"/>
            </w:tcBorders>
            <w:vAlign w:val="center"/>
          </w:tcPr>
          <w:p>
            <w:pPr>
              <w:spacing w:line="220" w:lineRule="exact"/>
              <w:jc w:val="center"/>
              <w:rPr>
                <w:rFonts w:ascii="宋体"/>
                <w:color w:val="FF0000"/>
                <w:sz w:val="18"/>
                <w:szCs w:val="18"/>
              </w:rPr>
            </w:pPr>
            <w:r>
              <w:rPr>
                <w:rFonts w:hint="eastAsia" w:ascii="宋体" w:hAnsi="宋体"/>
                <w:sz w:val="18"/>
                <w:szCs w:val="18"/>
              </w:rPr>
              <w:t>决策咨政</w:t>
            </w:r>
          </w:p>
        </w:tc>
        <w:tc>
          <w:tcPr>
            <w:tcW w:w="713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1、咨政研究成果获省部级领导或市厅级党委政府主要领导肯定性批示每1次12分。</w:t>
            </w:r>
          </w:p>
          <w:p>
            <w:pPr>
              <w:adjustRightInd w:val="0"/>
              <w:snapToGrid w:val="0"/>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2、</w:t>
            </w:r>
            <w:r>
              <w:rPr>
                <w:rFonts w:hint="eastAsia" w:ascii="仿宋_GB2312" w:hAnsi="宋体" w:eastAsia="仿宋_GB2312"/>
                <w:color w:val="auto"/>
                <w:spacing w:val="-9"/>
                <w:sz w:val="18"/>
                <w:szCs w:val="18"/>
              </w:rPr>
              <w:t>咨政研究成果发表在绍市党校</w:t>
            </w:r>
            <w:r>
              <w:rPr>
                <w:rFonts w:ascii="仿宋_GB2312" w:hAnsi="宋体" w:eastAsia="仿宋_GB2312"/>
                <w:color w:val="auto"/>
                <w:spacing w:val="-9"/>
                <w:sz w:val="18"/>
                <w:szCs w:val="18"/>
              </w:rPr>
              <w:t>〔201</w:t>
            </w:r>
            <w:r>
              <w:rPr>
                <w:rFonts w:hint="eastAsia" w:ascii="仿宋_GB2312" w:hAnsi="宋体" w:eastAsia="仿宋_GB2312"/>
                <w:color w:val="auto"/>
                <w:spacing w:val="-9"/>
                <w:sz w:val="18"/>
                <w:szCs w:val="18"/>
              </w:rPr>
              <w:t>9</w:t>
            </w:r>
            <w:r>
              <w:rPr>
                <w:rFonts w:ascii="仿宋_GB2312" w:hAnsi="宋体" w:eastAsia="仿宋_GB2312"/>
                <w:color w:val="auto"/>
                <w:spacing w:val="-9"/>
                <w:sz w:val="18"/>
                <w:szCs w:val="18"/>
              </w:rPr>
              <w:t>〕</w:t>
            </w:r>
            <w:r>
              <w:rPr>
                <w:rFonts w:hint="eastAsia" w:ascii="仿宋_GB2312" w:hAnsi="宋体" w:eastAsia="仿宋_GB2312"/>
                <w:color w:val="auto"/>
                <w:spacing w:val="-9"/>
                <w:sz w:val="18"/>
                <w:szCs w:val="18"/>
              </w:rPr>
              <w:t>1号文件认定的市级以上咨政类刊物上每1次4分，发表在市级咨政类刊物上或被市领导（非党委政府主要领导）肯定性批示每1次3分</w:t>
            </w:r>
            <w:r>
              <w:rPr>
                <w:rFonts w:hint="eastAsia" w:ascii="仿宋_GB2312" w:hAnsi="宋体" w:eastAsia="仿宋_GB2312"/>
                <w:color w:val="auto"/>
                <w:sz w:val="18"/>
                <w:szCs w:val="18"/>
              </w:rPr>
              <w:t>。</w:t>
            </w:r>
          </w:p>
          <w:p>
            <w:pPr>
              <w:adjustRightInd w:val="0"/>
              <w:snapToGrid w:val="0"/>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3、咨政研究成果获县处级领导肯定性批示每1次2分。</w:t>
            </w:r>
          </w:p>
          <w:p>
            <w:pPr>
              <w:adjustRightInd w:val="0"/>
              <w:snapToGrid w:val="0"/>
              <w:spacing w:line="220" w:lineRule="exact"/>
              <w:rPr>
                <w:rFonts w:ascii="仿宋_GB2312" w:hAnsi="宋体" w:eastAsia="仿宋_GB2312"/>
                <w:color w:val="auto"/>
                <w:sz w:val="18"/>
                <w:szCs w:val="18"/>
              </w:rPr>
            </w:pPr>
            <w:r>
              <w:rPr>
                <w:rFonts w:hint="eastAsia" w:ascii="仿宋_GB2312" w:hAnsi="宋体" w:eastAsia="仿宋_GB2312"/>
                <w:color w:val="auto"/>
                <w:sz w:val="18"/>
                <w:szCs w:val="18"/>
              </w:rPr>
              <w:t>4、、咨政研究成果被县级党委政府采纳每1次2分。</w:t>
            </w:r>
          </w:p>
          <w:p>
            <w:pPr>
              <w:adjustRightInd w:val="0"/>
              <w:snapToGrid w:val="0"/>
              <w:spacing w:line="240" w:lineRule="exact"/>
              <w:rPr>
                <w:rFonts w:ascii="仿宋_GB2312" w:hAnsi="宋体" w:eastAsia="仿宋_GB2312"/>
                <w:color w:val="auto"/>
                <w:sz w:val="18"/>
                <w:szCs w:val="18"/>
              </w:rPr>
            </w:pPr>
            <w:r>
              <w:rPr>
                <w:rFonts w:hint="eastAsia" w:ascii="仿宋_GB2312" w:hAnsi="宋体" w:eastAsia="仿宋_GB2312"/>
                <w:color w:val="auto"/>
                <w:sz w:val="18"/>
                <w:szCs w:val="18"/>
              </w:rPr>
              <w:t>（非肯定性批示减半；独著按</w:t>
            </w:r>
            <w:r>
              <w:rPr>
                <w:rFonts w:ascii="仿宋_GB2312" w:hAnsi="宋体" w:eastAsia="仿宋_GB2312"/>
                <w:color w:val="auto"/>
                <w:sz w:val="18"/>
                <w:szCs w:val="18"/>
              </w:rPr>
              <w:t>100%</w:t>
            </w:r>
            <w:r>
              <w:rPr>
                <w:rFonts w:hint="eastAsia" w:ascii="仿宋_GB2312" w:hAnsi="宋体" w:eastAsia="仿宋_GB2312"/>
                <w:color w:val="auto"/>
                <w:sz w:val="18"/>
                <w:szCs w:val="18"/>
              </w:rPr>
              <w:t>计算；署名</w:t>
            </w:r>
            <w:r>
              <w:rPr>
                <w:rFonts w:ascii="仿宋_GB2312" w:hAnsi="宋体" w:eastAsia="仿宋_GB2312"/>
                <w:color w:val="auto"/>
                <w:sz w:val="18"/>
                <w:szCs w:val="18"/>
              </w:rPr>
              <w:t>2</w:t>
            </w:r>
            <w:r>
              <w:rPr>
                <w:rFonts w:hint="eastAsia" w:ascii="仿宋_GB2312" w:hAnsi="宋体" w:eastAsia="仿宋_GB2312"/>
                <w:color w:val="auto"/>
                <w:sz w:val="18"/>
                <w:szCs w:val="18"/>
              </w:rPr>
              <w:t>人，第一、二作者分别按</w:t>
            </w:r>
            <w:r>
              <w:rPr>
                <w:rFonts w:ascii="仿宋_GB2312" w:hAnsi="宋体" w:eastAsia="仿宋_GB2312"/>
                <w:color w:val="auto"/>
                <w:sz w:val="18"/>
                <w:szCs w:val="18"/>
              </w:rPr>
              <w:t>60%</w:t>
            </w:r>
            <w:r>
              <w:rPr>
                <w:rFonts w:hint="eastAsia" w:ascii="仿宋_GB2312" w:hAnsi="宋体" w:eastAsia="仿宋_GB2312"/>
                <w:color w:val="auto"/>
                <w:sz w:val="18"/>
                <w:szCs w:val="18"/>
              </w:rPr>
              <w:t>、</w:t>
            </w:r>
            <w:r>
              <w:rPr>
                <w:rFonts w:ascii="仿宋_GB2312" w:hAnsi="宋体" w:eastAsia="仿宋_GB2312"/>
                <w:color w:val="auto"/>
                <w:sz w:val="18"/>
                <w:szCs w:val="18"/>
              </w:rPr>
              <w:t>40%</w:t>
            </w:r>
            <w:r>
              <w:rPr>
                <w:rFonts w:hint="eastAsia" w:ascii="仿宋_GB2312" w:hAnsi="宋体" w:eastAsia="仿宋_GB2312"/>
                <w:color w:val="auto"/>
                <w:sz w:val="18"/>
                <w:szCs w:val="18"/>
              </w:rPr>
              <w:t>计算；署名</w:t>
            </w:r>
            <w:r>
              <w:rPr>
                <w:rFonts w:ascii="仿宋_GB2312" w:hAnsi="宋体" w:eastAsia="仿宋_GB2312"/>
                <w:color w:val="auto"/>
                <w:sz w:val="18"/>
                <w:szCs w:val="18"/>
              </w:rPr>
              <w:t>3</w:t>
            </w:r>
            <w:r>
              <w:rPr>
                <w:rFonts w:hint="eastAsia" w:ascii="仿宋_GB2312" w:hAnsi="宋体" w:eastAsia="仿宋_GB2312"/>
                <w:color w:val="auto"/>
                <w:sz w:val="18"/>
                <w:szCs w:val="18"/>
              </w:rPr>
              <w:t>人，第一、二、三作者分别按</w:t>
            </w:r>
            <w:r>
              <w:rPr>
                <w:rFonts w:ascii="仿宋_GB2312" w:hAnsi="宋体" w:eastAsia="仿宋_GB2312"/>
                <w:color w:val="auto"/>
                <w:sz w:val="18"/>
                <w:szCs w:val="18"/>
              </w:rPr>
              <w:t>50%</w:t>
            </w:r>
            <w:r>
              <w:rPr>
                <w:rFonts w:hint="eastAsia" w:ascii="仿宋_GB2312" w:hAnsi="宋体" w:eastAsia="仿宋_GB2312"/>
                <w:color w:val="auto"/>
                <w:sz w:val="18"/>
                <w:szCs w:val="18"/>
              </w:rPr>
              <w:t>、</w:t>
            </w:r>
            <w:r>
              <w:rPr>
                <w:rFonts w:ascii="仿宋_GB2312" w:hAnsi="宋体" w:eastAsia="仿宋_GB2312"/>
                <w:color w:val="auto"/>
                <w:sz w:val="18"/>
                <w:szCs w:val="18"/>
              </w:rPr>
              <w:t>30%</w:t>
            </w:r>
            <w:r>
              <w:rPr>
                <w:rFonts w:hint="eastAsia" w:ascii="仿宋_GB2312" w:hAnsi="宋体" w:eastAsia="仿宋_GB2312"/>
                <w:color w:val="auto"/>
                <w:sz w:val="18"/>
                <w:szCs w:val="18"/>
              </w:rPr>
              <w:t>、</w:t>
            </w:r>
            <w:r>
              <w:rPr>
                <w:rFonts w:ascii="仿宋_GB2312" w:hAnsi="宋体" w:eastAsia="仿宋_GB2312"/>
                <w:color w:val="auto"/>
                <w:sz w:val="18"/>
                <w:szCs w:val="18"/>
              </w:rPr>
              <w:t>20%</w:t>
            </w:r>
            <w:r>
              <w:rPr>
                <w:rFonts w:hint="eastAsia" w:ascii="仿宋_GB2312" w:hAnsi="宋体" w:eastAsia="仿宋_GB2312"/>
                <w:color w:val="auto"/>
                <w:sz w:val="18"/>
                <w:szCs w:val="18"/>
              </w:rPr>
              <w:t>计算，第四作者不计。）</w:t>
            </w:r>
          </w:p>
        </w:tc>
        <w:tc>
          <w:tcPr>
            <w:tcW w:w="722" w:type="dxa"/>
            <w:tcBorders>
              <w:top w:val="single" w:color="auto" w:sz="4" w:space="0"/>
              <w:left w:val="single" w:color="auto" w:sz="4" w:space="0"/>
              <w:bottom w:val="single" w:color="auto" w:sz="4" w:space="0"/>
              <w:right w:val="single" w:color="auto" w:sz="4" w:space="0"/>
            </w:tcBorders>
          </w:tcPr>
          <w:p>
            <w:pPr>
              <w:spacing w:line="160" w:lineRule="exact"/>
              <w:rPr>
                <w:rFonts w:ascii="仿宋_GB2312" w:hAnsi="宋体" w:eastAsia="仿宋_GB2312"/>
                <w:color w:val="auto"/>
                <w:sz w:val="24"/>
              </w:rPr>
            </w:pPr>
          </w:p>
        </w:tc>
        <w:tc>
          <w:tcPr>
            <w:tcW w:w="684" w:type="dxa"/>
            <w:tcBorders>
              <w:top w:val="single" w:color="auto" w:sz="4" w:space="0"/>
              <w:left w:val="single" w:color="auto" w:sz="4" w:space="0"/>
              <w:bottom w:val="single" w:color="auto" w:sz="4" w:space="0"/>
              <w:right w:val="single" w:color="auto" w:sz="4" w:space="0"/>
            </w:tcBorders>
          </w:tcPr>
          <w:p>
            <w:pPr>
              <w:spacing w:line="160" w:lineRule="exact"/>
              <w:rPr>
                <w:rFonts w:ascii="仿宋_GB2312" w:hAnsi="宋体" w:eastAsia="仿宋_GB2312"/>
                <w:color w:val="auto"/>
                <w:sz w:val="24"/>
              </w:rPr>
            </w:pPr>
          </w:p>
        </w:tc>
        <w:tc>
          <w:tcPr>
            <w:tcW w:w="3155" w:type="dxa"/>
            <w:tcBorders>
              <w:top w:val="single" w:color="auto" w:sz="4" w:space="0"/>
              <w:left w:val="single" w:color="auto" w:sz="4" w:space="0"/>
              <w:bottom w:val="single" w:color="auto" w:sz="4" w:space="0"/>
            </w:tcBorders>
            <w:vAlign w:val="center"/>
          </w:tcPr>
          <w:p>
            <w:pPr>
              <w:spacing w:line="200" w:lineRule="exact"/>
              <w:rPr>
                <w:rFonts w:ascii="仿宋_GB2312" w:hAnsi="宋体" w:eastAsia="仿宋_GB2312"/>
                <w:color w:val="auto"/>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58" w:hRule="atLeast"/>
        </w:trPr>
        <w:tc>
          <w:tcPr>
            <w:tcW w:w="3196" w:type="dxa"/>
            <w:gridSpan w:val="3"/>
            <w:tcBorders>
              <w:top w:val="single" w:color="auto" w:sz="4" w:space="0"/>
              <w:bottom w:val="single" w:color="auto" w:sz="4" w:space="0"/>
              <w:right w:val="single" w:color="auto" w:sz="4" w:space="0"/>
            </w:tcBorders>
            <w:vAlign w:val="center"/>
          </w:tcPr>
          <w:p>
            <w:pPr>
              <w:spacing w:line="220" w:lineRule="exact"/>
              <w:jc w:val="center"/>
              <w:rPr>
                <w:rFonts w:ascii="宋体"/>
                <w:sz w:val="18"/>
                <w:szCs w:val="18"/>
              </w:rPr>
            </w:pPr>
            <w:r>
              <w:rPr>
                <w:rFonts w:hint="eastAsia" w:ascii="宋体" w:hAnsi="宋体"/>
                <w:sz w:val="18"/>
                <w:szCs w:val="18"/>
              </w:rPr>
              <w:t>总得分</w:t>
            </w:r>
          </w:p>
        </w:tc>
        <w:tc>
          <w:tcPr>
            <w:tcW w:w="7130" w:type="dxa"/>
            <w:tcBorders>
              <w:top w:val="single" w:color="auto" w:sz="4" w:space="0"/>
              <w:left w:val="single" w:color="auto" w:sz="4" w:space="0"/>
              <w:bottom w:val="single" w:color="auto" w:sz="4" w:space="0"/>
              <w:right w:val="single" w:color="auto" w:sz="4" w:space="0"/>
            </w:tcBorders>
          </w:tcPr>
          <w:p>
            <w:pPr>
              <w:spacing w:line="220" w:lineRule="exact"/>
              <w:rPr>
                <w:rFonts w:ascii="宋体"/>
                <w:sz w:val="18"/>
                <w:szCs w:val="18"/>
              </w:rPr>
            </w:pPr>
          </w:p>
        </w:tc>
        <w:tc>
          <w:tcPr>
            <w:tcW w:w="722" w:type="dxa"/>
            <w:tcBorders>
              <w:top w:val="single" w:color="auto" w:sz="4" w:space="0"/>
              <w:left w:val="single" w:color="auto" w:sz="4" w:space="0"/>
              <w:bottom w:val="single" w:color="auto" w:sz="4" w:space="0"/>
              <w:right w:val="single" w:color="auto" w:sz="4" w:space="0"/>
            </w:tcBorders>
          </w:tcPr>
          <w:p>
            <w:pPr>
              <w:spacing w:line="220" w:lineRule="exact"/>
              <w:rPr>
                <w:rFonts w:ascii="宋体"/>
                <w:sz w:val="18"/>
                <w:szCs w:val="18"/>
              </w:rPr>
            </w:pPr>
          </w:p>
        </w:tc>
        <w:tc>
          <w:tcPr>
            <w:tcW w:w="684" w:type="dxa"/>
            <w:tcBorders>
              <w:top w:val="single" w:color="auto" w:sz="4" w:space="0"/>
              <w:left w:val="single" w:color="auto" w:sz="4" w:space="0"/>
              <w:bottom w:val="single" w:color="auto" w:sz="4" w:space="0"/>
              <w:right w:val="single" w:color="auto" w:sz="4" w:space="0"/>
            </w:tcBorders>
          </w:tcPr>
          <w:p>
            <w:pPr>
              <w:spacing w:line="220" w:lineRule="exact"/>
              <w:rPr>
                <w:rFonts w:ascii="宋体"/>
                <w:sz w:val="18"/>
                <w:szCs w:val="18"/>
              </w:rPr>
            </w:pPr>
          </w:p>
        </w:tc>
        <w:tc>
          <w:tcPr>
            <w:tcW w:w="3155" w:type="dxa"/>
            <w:tcBorders>
              <w:top w:val="single" w:color="auto" w:sz="4" w:space="0"/>
              <w:left w:val="single" w:color="auto" w:sz="4" w:space="0"/>
              <w:bottom w:val="single" w:color="auto" w:sz="4" w:space="0"/>
            </w:tcBorders>
          </w:tcPr>
          <w:p>
            <w:pPr>
              <w:spacing w:line="220" w:lineRule="exact"/>
              <w:rPr>
                <w:rFonts w:ascii="宋体"/>
                <w:sz w:val="18"/>
                <w:szCs w:val="1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88" w:hRule="atLeast"/>
        </w:trPr>
        <w:tc>
          <w:tcPr>
            <w:tcW w:w="537" w:type="dxa"/>
            <w:tcBorders>
              <w:top w:val="single" w:color="auto" w:sz="4" w:space="0"/>
              <w:bottom w:val="single" w:color="auto" w:sz="4" w:space="0"/>
              <w:right w:val="single" w:color="auto" w:sz="4" w:space="0"/>
            </w:tcBorders>
            <w:vAlign w:val="center"/>
          </w:tcPr>
          <w:p>
            <w:pPr>
              <w:spacing w:line="180" w:lineRule="exact"/>
              <w:jc w:val="center"/>
              <w:rPr>
                <w:rFonts w:ascii="宋体"/>
                <w:spacing w:val="-10"/>
                <w:sz w:val="18"/>
                <w:szCs w:val="18"/>
              </w:rPr>
            </w:pPr>
            <w:r>
              <w:rPr>
                <w:rFonts w:hint="eastAsia" w:ascii="宋体" w:hAnsi="宋体"/>
                <w:spacing w:val="-10"/>
                <w:sz w:val="18"/>
                <w:szCs w:val="18"/>
              </w:rPr>
              <w:t>专业组</w:t>
            </w:r>
          </w:p>
          <w:p>
            <w:pPr>
              <w:spacing w:line="180" w:lineRule="exact"/>
              <w:jc w:val="center"/>
              <w:rPr>
                <w:rFonts w:ascii="宋体"/>
                <w:spacing w:val="-10"/>
                <w:sz w:val="18"/>
                <w:szCs w:val="18"/>
              </w:rPr>
            </w:pPr>
            <w:r>
              <w:rPr>
                <w:rFonts w:hint="eastAsia" w:ascii="宋体" w:hAnsi="宋体"/>
                <w:spacing w:val="-10"/>
                <w:sz w:val="18"/>
                <w:szCs w:val="18"/>
              </w:rPr>
              <w:t>审议</w:t>
            </w:r>
          </w:p>
          <w:p>
            <w:pPr>
              <w:spacing w:line="180" w:lineRule="exact"/>
              <w:jc w:val="center"/>
              <w:rPr>
                <w:rFonts w:ascii="宋体"/>
                <w:spacing w:val="-10"/>
                <w:sz w:val="18"/>
                <w:szCs w:val="18"/>
              </w:rPr>
            </w:pPr>
            <w:r>
              <w:rPr>
                <w:rFonts w:hint="eastAsia" w:ascii="宋体" w:hAnsi="宋体"/>
                <w:spacing w:val="-10"/>
                <w:sz w:val="18"/>
                <w:szCs w:val="18"/>
              </w:rPr>
              <w:t>意见</w:t>
            </w:r>
          </w:p>
        </w:tc>
        <w:tc>
          <w:tcPr>
            <w:tcW w:w="14350" w:type="dxa"/>
            <w:gridSpan w:val="6"/>
            <w:tcBorders>
              <w:top w:val="single" w:color="auto" w:sz="4" w:space="0"/>
              <w:left w:val="single" w:color="auto" w:sz="4" w:space="0"/>
              <w:bottom w:val="single" w:color="auto" w:sz="4" w:space="0"/>
            </w:tcBorders>
          </w:tcPr>
          <w:p>
            <w:pPr>
              <w:spacing w:line="220" w:lineRule="exact"/>
              <w:ind w:right="450"/>
              <w:jc w:val="right"/>
              <w:rPr>
                <w:rFonts w:ascii="宋体"/>
                <w:sz w:val="18"/>
                <w:szCs w:val="18"/>
              </w:rPr>
            </w:pPr>
          </w:p>
          <w:p>
            <w:pPr>
              <w:spacing w:line="220" w:lineRule="exact"/>
              <w:ind w:right="450"/>
              <w:jc w:val="right"/>
              <w:rPr>
                <w:rFonts w:ascii="宋体"/>
                <w:sz w:val="18"/>
                <w:szCs w:val="18"/>
              </w:rPr>
            </w:pPr>
          </w:p>
          <w:p>
            <w:pPr>
              <w:spacing w:line="220" w:lineRule="exact"/>
              <w:ind w:right="450"/>
              <w:jc w:val="right"/>
              <w:rPr>
                <w:rFonts w:ascii="宋体"/>
                <w:sz w:val="18"/>
                <w:szCs w:val="18"/>
              </w:rPr>
            </w:pPr>
            <w:r>
              <w:rPr>
                <w:rFonts w:hint="eastAsia" w:ascii="宋体" w:hAnsi="宋体"/>
                <w:sz w:val="18"/>
                <w:szCs w:val="18"/>
              </w:rPr>
              <w:t>专业组组长签名：</w:t>
            </w:r>
            <w:r>
              <w:rPr>
                <w:rFonts w:ascii="宋体" w:hAnsi="宋体"/>
                <w:sz w:val="18"/>
                <w:szCs w:val="18"/>
              </w:rPr>
              <w:t xml:space="preserve">              </w:t>
            </w:r>
          </w:p>
          <w:p>
            <w:pPr>
              <w:spacing w:line="220" w:lineRule="exact"/>
              <w:ind w:right="360" w:firstLine="4770" w:firstLineChars="2650"/>
              <w:jc w:val="center"/>
              <w:rPr>
                <w:rFonts w:ascii="宋体"/>
                <w:sz w:val="18"/>
                <w:szCs w:val="18"/>
              </w:rPr>
            </w:pPr>
            <w:r>
              <w:rPr>
                <w:rFonts w:ascii="宋体" w:hAnsi="宋体"/>
                <w:sz w:val="18"/>
                <w:szCs w:val="18"/>
              </w:rPr>
              <w:t xml:space="preserve">                                                                              </w:t>
            </w:r>
            <w:r>
              <w:rPr>
                <w:rFonts w:hint="eastAsia" w:ascii="宋体" w:hAnsi="宋体"/>
                <w:sz w:val="18"/>
                <w:szCs w:val="18"/>
              </w:rPr>
              <w:t>年</w:t>
            </w:r>
            <w:r>
              <w:rPr>
                <w:rFonts w:ascii="宋体" w:hAnsi="宋体"/>
                <w:sz w:val="18"/>
                <w:szCs w:val="18"/>
              </w:rPr>
              <w:t xml:space="preserve">    </w:t>
            </w:r>
            <w:r>
              <w:rPr>
                <w:rFonts w:hint="eastAsia" w:ascii="宋体" w:hAnsi="宋体"/>
                <w:sz w:val="18"/>
                <w:szCs w:val="18"/>
              </w:rPr>
              <w:t>月</w:t>
            </w:r>
            <w:r>
              <w:rPr>
                <w:rFonts w:ascii="宋体" w:hAnsi="宋体"/>
                <w:sz w:val="18"/>
                <w:szCs w:val="18"/>
              </w:rPr>
              <w:t xml:space="preserve">   </w:t>
            </w:r>
            <w:r>
              <w:rPr>
                <w:rFonts w:hint="eastAsia" w:ascii="宋体" w:hAnsi="宋体"/>
                <w:sz w:val="18"/>
                <w:szCs w:val="18"/>
              </w:rPr>
              <w:t>日</w:t>
            </w:r>
          </w:p>
        </w:tc>
      </w:tr>
    </w:tbl>
    <w:p>
      <w:pPr>
        <w:spacing w:line="320" w:lineRule="exact"/>
        <w:ind w:left="720" w:hanging="720" w:hangingChars="400"/>
        <w:rPr>
          <w:rFonts w:hint="eastAsia" w:ascii="仿宋_GB2312" w:hAnsi="仿宋_GB2312" w:eastAsia="仿宋_GB2312" w:cs="仿宋_GB2312"/>
        </w:rPr>
      </w:pPr>
      <w:r>
        <w:rPr>
          <w:rFonts w:hint="eastAsia" w:ascii="仿宋_GB2312" w:hAnsi="仿宋_GB2312" w:eastAsia="仿宋_GB2312" w:cs="仿宋_GB2312"/>
          <w:sz w:val="18"/>
          <w:szCs w:val="18"/>
        </w:rPr>
        <w:t>1、本表所列各项（除学历外）时间为任现职以来的业绩。2、转评人员参照执行。3、量化由个人自评、专业审议组评定进行。 4、本表请用A4纸正反打印。</w:t>
      </w:r>
      <w:bookmarkStart w:id="0" w:name="_GoBack"/>
      <w:bookmarkEnd w:id="0"/>
    </w:p>
    <w:p/>
    <w:sectPr>
      <w:pgSz w:w="16838" w:h="11906" w:orient="landscape"/>
      <w:pgMar w:top="1440" w:right="1080" w:bottom="1440" w:left="1080" w:header="851" w:footer="992" w:gutter="0"/>
      <w:pgBorders>
        <w:top w:val="none" w:color="auto" w:sz="0" w:space="0"/>
        <w:left w:val="none" w:color="auto" w:sz="0" w:space="0"/>
        <w:bottom w:val="none" w:color="auto" w:sz="0" w:space="0"/>
        <w:right w:val="none" w:color="auto" w:sz="0" w:space="0"/>
      </w:pgBorders>
      <w:cols w:space="720" w:num="1"/>
      <w:rtlGutter w:val="0"/>
      <w:docGrid w:type="lines" w:linePitch="44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00010" w:usb3="00000000" w:csb0="00040000" w:csb1="00000000"/>
  </w:font>
  <w:font w:name="方正书宋简体">
    <w:altName w:val="宋体"/>
    <w:panose1 w:val="03000509000000000000"/>
    <w:charset w:val="86"/>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D3B6D"/>
    <w:multiLevelType w:val="multilevel"/>
    <w:tmpl w:val="6FDD3B6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57462ED"/>
    <w:rsid w:val="38C616D5"/>
    <w:rsid w:val="657462ED"/>
    <w:rsid w:val="71254979"/>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2019-07-10T03:42:00Z</dcterms:created>
  <dc:creator>Administrator</dc:creator>
  <cp:lastModifiedBy>Administrator</cp:lastModifiedBy>
  <dcterms:modified xsi:type="dcterms:W3CDTF">2019-07-10T06:24:12Z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